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pStyle w:val="Title"/>
      </w:pPr>
      <w:r>
        <w:t xml:space="preserve">The Thirteenth Sunday after Pentecost</w:t>
      </w:r>
    </w:p>
    <w:p>
      <w:pPr>
        <w:pStyle w:val="Subtitle"/>
      </w:pPr>
      <w:r>
        <w:t xml:space="preserve">Published August 29, 2026</w:t>
      </w:r>
    </w:p>
    <w:p>
      <w:pPr>
        <w:pStyle w:val="Subtitle"/>
      </w:pPr>
      <w:r>
        <w:t xml:space="preserve">Topics: theology, Christianity, Orthodox Christianity, Bible</w:t>
      </w:r>
    </w:p>
    <w:p>
      <w:pPr>
        <w:pStyle w:val="Normal"/>
      </w:pPr>
      <w:r>
        <w:t xml:space="preserve">Epistle: 1 Corinthians 16:13–24</w:t>
      </w:r>
    </w:p>
    <w:p>
      <w:pPr>
        <w:pStyle w:val="Normal"/>
      </w:pPr>
      <w:r>
        <w:t xml:space="preserve">Gospel: Matthew 21:33–42</w:t>
      </w:r>
    </w:p>
    <w:p>
      <w:pPr>
        <w:pStyle w:val="Normal"/>
      </w:pPr>
      <w:r>
        <w:t xml:space="preserve">Sunday: The Thirteenth Sunday after Pentecost</w:t>
      </w:r>
    </w:p>
    <w:p>
      <w:pPr>
        <w:pStyle w:val="Heading2"/>
      </w:pPr>
      <w:r>
        <w:t xml:space="preserve">The Fruit of the Vineyard</w:t>
      </w:r>
    </w:p>
    <w:p>
      <w:pPr>
        <w:pStyle w:val="Normal"/>
      </w:pPr>
      <w:r>
        <w:t xml:space="preserve">Today’s Epistle closes Saint Paul’s first letter to the Corinthians with a series of short commands: watch, stand firm, be courageous, be strong, and let everything be done in love. The Gospel tells of tenants who were entrusted with a vineyard but refused to give its owner the fruit that belonged to him.</w:t>
      </w:r>
    </w:p>
    <w:p>
      <w:pPr>
        <w:pStyle w:val="Normal"/>
      </w:pPr>
      <w:r>
        <w:t xml:space="preserve">Both readings concern faithful stewardship. God entrusts gifts to His people—not so that we may claim them as our private possession, but so that they may bear fruit for His Kingdom. Courage without love becomes aggression. Strength without service becomes domination. Religious privilege without faithfulness becomes rebellion against the One who gave it.</w:t>
      </w:r>
    </w:p>
    <w:p>
      <w:pPr>
        <w:pStyle w:val="Heading2"/>
      </w:pPr>
      <w:r>
        <w:t xml:space="preserve">The Epistle</w:t>
      </w:r>
    </w:p>
    <w:p>
      <w:pPr>
        <w:pStyle w:val="Heading2"/>
      </w:pPr>
      <w:r>
        <w:t xml:space="preserve">1 Corinthians 16:13–24</w:t>
      </w:r>
    </w:p>
    <w:p>
      <w:pPr>
        <w:pStyle w:val="Quote"/>
      </w:pPr>
      <w:r>
        <w:t xml:space="preserve">13 Watch! Stand firm in the faith! Be courageous! Be strong!</w:t>
      </w:r>
    </w:p>
    <w:p>
      <w:pPr>
        <w:pStyle w:val="Quote"/>
      </w:pPr>
      <w:r>
        <w:t xml:space="preserve">14 Let all that you do be done in love.</w:t>
      </w:r>
    </w:p>
    <w:p>
      <w:pPr>
        <w:pStyle w:val="Quote"/>
      </w:pPr>
      <w:r>
        <w:t xml:space="preserve">15 Now I beg you, brothers—you know the house of Stephanas, that it is the first fruits of Achaia, and that they have set themselves to serve the saints—</w:t>
      </w:r>
    </w:p>
    <w:p>
      <w:pPr>
        <w:pStyle w:val="Quote"/>
      </w:pPr>
      <w:r>
        <w:t xml:space="preserve">16 that you also be in subjection to such, and to everyone who helps in the work and labors.</w:t>
      </w:r>
    </w:p>
    <w:p>
      <w:pPr>
        <w:pStyle w:val="Quote"/>
      </w:pPr>
      <w:r>
        <w:t xml:space="preserve">17 I rejoice at the coming of Stephanas, Fortunatus, and Achaicus; for that which was lacking on your part, they supplied.</w:t>
      </w:r>
    </w:p>
    <w:p>
      <w:pPr>
        <w:pStyle w:val="Quote"/>
      </w:pPr>
      <w:r>
        <w:t xml:space="preserve">18 For they refreshed my spirit and yours. Therefore acknowledge those who are like that.</w:t>
      </w:r>
    </w:p>
    <w:p>
      <w:pPr>
        <w:pStyle w:val="Quote"/>
      </w:pPr>
      <w:r>
        <w:t xml:space="preserve">19 The assemblies of Asia greet you. Aquila and Priscilla greet you warmly in the Lord, together with the assembly that is in their house.</w:t>
      </w:r>
    </w:p>
    <w:p>
      <w:pPr>
        <w:pStyle w:val="Quote"/>
      </w:pPr>
      <w:r>
        <w:t xml:space="preserve">20 All the brothers greet you. Greet one another with a holy kiss.</w:t>
      </w:r>
    </w:p>
    <w:p>
      <w:pPr>
        <w:pStyle w:val="Quote"/>
      </w:pPr>
      <w:r>
        <w:t xml:space="preserve">21 This greeting is by me, Paul, with my own hand.</w:t>
      </w:r>
    </w:p>
    <w:p>
      <w:pPr>
        <w:pStyle w:val="Quote"/>
      </w:pPr>
      <w:r>
        <w:t xml:space="preserve">22 If any man doesn’t love the Lord Jesus Christ, let him be cursed. Come, Lord!</w:t>
      </w:r>
    </w:p>
    <w:p>
      <w:pPr>
        <w:pStyle w:val="Quote"/>
      </w:pPr>
      <w:r>
        <w:t xml:space="preserve">23 The grace of the Lord Jesus Christ be with you.</w:t>
      </w:r>
    </w:p>
    <w:p>
      <w:pPr>
        <w:pStyle w:val="Quote"/>
      </w:pPr>
      <w:r>
        <w:t xml:space="preserve">24 My love to all of you in Christ Jesus. Amen.</w:t>
      </w:r>
    </w:p>
    <w:p>
      <w:pPr>
        <w:pStyle w:val="Heading2"/>
      </w:pPr>
      <w:r>
        <w:t xml:space="preserve">Strength Governed by Love</w:t>
      </w:r>
    </w:p>
    <w:p>
      <w:pPr>
        <w:pStyle w:val="Normal"/>
      </w:pPr>
      <w:r>
        <w:t xml:space="preserve">“Watch! Stand firm in the faith! Be courageous! Be strong!” These words can sound like a call to forcefulness. Saint Paul immediately guards them from that misuse: “Let all that you do be done in love.” Christian courage is not the power to compel others. It is the strength to remain faithful, to endure hardship, to speak truth without hatred, and to serve when service is costly.</w:t>
      </w:r>
    </w:p>
    <w:p>
      <w:pPr>
        <w:pStyle w:val="Normal"/>
      </w:pPr>
      <w:r>
        <w:t xml:space="preserve">Paul points to the household of Stephanas as the living example. They “have set themselves to serve the saints.” Their authority arises from labor and service, not from self-importance. The Corinthians are told to recognize and honor those who refresh the spirits of others.</w:t>
      </w:r>
    </w:p>
    <w:p>
      <w:pPr>
        <w:pStyle w:val="Normal"/>
      </w:pPr>
      <w:r>
        <w:t xml:space="preserve">The closing greetings reinforce the same truth. The Church is not an abstraction. It is a communion of people joined in Christ—Paul, Stephanas, Fortunatus, Achaicus, Aquila, Priscilla, the church meeting in their house, and all the brothers and sisters who greet one another in peace. Firmness in the faith is inseparable from love for the faithful.</w:t>
      </w:r>
    </w:p>
    <w:p>
      <w:pPr>
        <w:pStyle w:val="Heading2"/>
      </w:pPr>
      <w:r>
        <w:t xml:space="preserve">The Gospel</w:t>
      </w:r>
    </w:p>
    <w:p>
      <w:pPr>
        <w:pStyle w:val="Heading2"/>
      </w:pPr>
      <w:r>
        <w:t xml:space="preserve">Matthew 21:33–42</w:t>
      </w:r>
    </w:p>
    <w:p>
      <w:pPr>
        <w:pStyle w:val="Quote"/>
      </w:pPr>
      <w:r>
        <w:t xml:space="preserve">33 “Hear another parable. There was a man who was a master of a household who planted a vineyard, set a hedge about it, dug a wine press in it, built a tower, leased it out to farmers, and went into another country.</w:t>
      </w:r>
    </w:p>
    <w:p>
      <w:pPr>
        <w:pStyle w:val="Quote"/>
      </w:pPr>
      <w:r>
        <w:t xml:space="preserve">34 When the season for the fruit came near, he sent his servants to the farmers to receive his fruit.</w:t>
      </w:r>
    </w:p>
    <w:p>
      <w:pPr>
        <w:pStyle w:val="Quote"/>
      </w:pPr>
      <w:r>
        <w:t xml:space="preserve">35 The farmers took his servants, beat one, killed another, and stoned another.</w:t>
      </w:r>
    </w:p>
    <w:p>
      <w:pPr>
        <w:pStyle w:val="Quote"/>
      </w:pPr>
      <w:r>
        <w:t xml:space="preserve">36 Again, he sent other servants more than the first; and they treated them the same way.</w:t>
      </w:r>
    </w:p>
    <w:p>
      <w:pPr>
        <w:pStyle w:val="Quote"/>
      </w:pPr>
      <w:r>
        <w:t xml:space="preserve">37 But afterward he sent to them his son, saying, ‘They will respect my son.’</w:t>
      </w:r>
    </w:p>
    <w:p>
      <w:pPr>
        <w:pStyle w:val="Quote"/>
      </w:pPr>
      <w:r>
        <w:t xml:space="preserve">38 But the farmers, when they saw the son, said among themselves, ‘This is the heir. Come, let’s kill him and seize his inheritance.’</w:t>
      </w:r>
    </w:p>
    <w:p>
      <w:pPr>
        <w:pStyle w:val="Quote"/>
      </w:pPr>
      <w:r>
        <w:t xml:space="preserve">39 So they took him and threw him out of the vineyard, then killed him.</w:t>
      </w:r>
    </w:p>
    <w:p>
      <w:pPr>
        <w:pStyle w:val="Quote"/>
      </w:pPr>
      <w:r>
        <w:t xml:space="preserve">40 When therefore the lord of the vineyard comes, what will he do to those farmers?”</w:t>
      </w:r>
    </w:p>
    <w:p>
      <w:pPr>
        <w:pStyle w:val="Quote"/>
      </w:pPr>
      <w:r>
        <w:t xml:space="preserve">41 They told him, “He will miserably destroy those miserable men, and will lease out the vineyard to other farmers who will give him the fruit in its season.”</w:t>
      </w:r>
    </w:p>
    <w:p>
      <w:pPr>
        <w:pStyle w:val="Quote"/>
      </w:pPr>
      <w:r>
        <w:t xml:space="preserve">42 Jesus said to them, “Did you never read in the Scriptures,</w:t>
      </w:r>
    </w:p>
    <w:p>
      <w:pPr>
        <w:pStyle w:val="Quote"/>
      </w:pPr>
      <w:r>
        <w:t xml:space="preserve">‘The stone which the builders rejected</w:t>
      </w:r>
    </w:p>
    <w:p>
      <w:pPr>
        <w:pStyle w:val="Quote"/>
      </w:pPr>
      <w:r>
        <w:t xml:space="preserve">was made the head of the corner.</w:t>
      </w:r>
    </w:p>
    <w:p>
      <w:pPr>
        <w:pStyle w:val="Quote"/>
      </w:pPr>
      <w:r>
        <w:t xml:space="preserve">This was from the Lord.</w:t>
      </w:r>
    </w:p>
    <w:p>
      <w:pPr>
        <w:pStyle w:val="Quote"/>
      </w:pPr>
      <w:r>
        <w:t xml:space="preserve">It is marvelous in our eyes’?”</w:t>
      </w:r>
    </w:p>
    <w:p>
      <w:pPr>
        <w:pStyle w:val="Heading2"/>
      </w:pPr>
      <w:r>
        <w:t xml:space="preserve">A Vineyard Entrusted, Not Possessed</w:t>
      </w:r>
    </w:p>
    <w:p>
      <w:pPr>
        <w:pStyle w:val="Normal"/>
      </w:pPr>
      <w:r>
        <w:t xml:space="preserve">The householder prepares the vineyard with extraordinary care. He plants it, surrounds it with a hedge, digs a wine press, and builds a tower. The tenants do not create the vineyard. They receive a place already made fruitful and secure, together with the responsibility to return its fruit in season.</w:t>
      </w:r>
    </w:p>
    <w:p>
      <w:pPr>
        <w:pStyle w:val="Normal"/>
      </w:pPr>
      <w:r>
        <w:t xml:space="preserve">The parable is spoken in the temple to the chief priests and elders. The vineyard recalls Israel, the servants recall the prophets, and the beloved Son is Christ Himself. The tenants’ deepest sin is not merely poor management. They behave as though the vineyard belongs to them. They reject every reminder of the owner’s claim and finally kill the heir in the hope of seizing the inheritance.</w:t>
      </w:r>
    </w:p>
    <w:p>
      <w:pPr>
        <w:pStyle w:val="Normal"/>
      </w:pPr>
      <w:r>
        <w:t xml:space="preserve">Christ’s warning must never become an excuse for contempt toward the Jewish people. It is a judgment upon faithless stewards, and therefore a warning to every generation of religious leaders and every Christian. The Church does not own God’s grace. We receive the vineyard as a trust, and the Lord still comes seeking its fruit.</w:t>
      </w:r>
    </w:p>
    <w:p>
      <w:pPr>
        <w:pStyle w:val="Heading2"/>
      </w:pPr>
      <w:r>
        <w:t xml:space="preserve">The Rejected Stone</w:t>
      </w:r>
    </w:p>
    <w:p>
      <w:pPr>
        <w:pStyle w:val="Normal"/>
      </w:pPr>
      <w:r>
        <w:t xml:space="preserve">The tenants cast the son out and kill him, but their violence does not defeat the householder’s purpose. Christ joins the parable to the Psalm: “The stone which the builders rejected was made the head of the corner.” The rejected Son becomes the cornerstone of God’s saving work.</w:t>
      </w:r>
    </w:p>
    <w:p>
      <w:pPr>
        <w:pStyle w:val="Normal"/>
      </w:pPr>
      <w:r>
        <w:t xml:space="preserve">This is the mystery of the Cross. Human rebellion reaches its terrible conclusion, yet God transforms rejection into victory and death into life. The cornerstone is not chosen by the builders who considered themselves qualified to judge it. It is established by the Lord, and it is marvelous in our eyes.</w:t>
      </w:r>
    </w:p>
    <w:p>
      <w:pPr>
        <w:pStyle w:val="Heading2"/>
      </w:pPr>
      <w:r>
        <w:t xml:space="preserve">Bearing Fruit in Its Season</w:t>
      </w:r>
    </w:p>
    <w:p>
      <w:pPr>
        <w:pStyle w:val="Normal"/>
      </w:pPr>
      <w:r>
        <w:t xml:space="preserve">The fruit God seeks is visible wherever faith becomes love: in steadfast prayer, repentance, mercy, justice, generosity, hospitality, and service. It appears in households like that of Stephanas, whose members devote themselves to strengthening the saints. It appears whenever courage is governed by love and authority is exercised as service.</w:t>
      </w:r>
    </w:p>
    <w:p>
      <w:pPr>
        <w:pStyle w:val="Normal"/>
      </w:pPr>
      <w:r>
        <w:t xml:space="preserve">We have received a vineyard we did not plant, a faith we did not invent, and grace we could never earn. The question is not whether these gifts belong to us. The question is whether, when the Lord comes seeking fruit, He will find that His gifts have borne fruit in us.</w:t>
      </w:r>
    </w:p>
    <w:p>
      <w:pPr>
        <w:pStyle w:val="Normal"/>
      </w:pPr>
      <w:r>
        <w:t xml:space="preserve">Scripture quotations are from the World English Bible.</w:t>
      </w:r>
    </w:p>
    <w:sectPr>
      <w:pgSz w:w="12240" w:h="15840"/>
      <w:pgMar w:top="1440" w:right="1440" w:bottom="1440" w:left="1440" w:header="720" w:footer="720" w:gutter="0"/>
    </w:sectPr>
  </w:body>
</w:document>
</file>

<file path=word/footnotes.xml><?xml version="1.0" encoding="utf-8"?>
<w:footnotes xmlns:w="http://schemas.openxmlformats.org/wordprocessingml/2006/main">
  <w:footnote w:type="separator" w:id="-1">
    <w:p>
      <w:r>
        <w:separator/>
      </w:r>
    </w:p>
  </w:footnote>
  <w:footnote w:type="continuationSeparator" w:id="0">
    <w:p>
      <w:r>
        <w:continuationSeparator/>
      </w:r>
    </w:p>
  </w:footnote>
</w:footnotes>
</file>

<file path=word/styles.xml><?xml version="1.0" encoding="utf-8"?>
<w:styles xmlns:w="http://schemas.openxmlformats.org/wordprocessingml/2006/main">
  <w:docDefaults>
    <w:rPrDefault>
      <w:rPr>
        <w:rFonts w:ascii="Georgia" w:hAnsi="Georgia"/>
        <w:sz w:val="22"/>
      </w:rPr>
    </w:rPrDefault>
    <w:pPrDefault>
      <w:pPr>
        <w:spacing w:after="160" w:line="276" w:lineRule="auto"/>
      </w:pPr>
    </w:pPrDefault>
  </w:docDefaults>
  <w:style w:type="paragraph" w:default="1" w:styleId="Normal">
    <w:name w:val="Normal"/>
    <w:qFormat/>
  </w:style>
  <w:style w:type="paragraph" w:styleId="Title">
    <w:name w:val="Title"/>
    <w:basedOn w:val="Normal"/>
    <w:next w:val="Subtitle"/>
    <w:qFormat/>
    <w:pPr>
      <w:spacing w:after="180"/>
    </w:pPr>
    <w:rPr>
      <w:b/>
      <w:sz w:val="38"/>
    </w:rPr>
  </w:style>
  <w:style w:type="paragraph" w:styleId="Subtitle">
    <w:name w:val="Subtitle"/>
    <w:basedOn w:val="Normal"/>
    <w:next w:val="Normal"/>
    <w:pPr>
      <w:spacing w:after="80"/>
    </w:pPr>
    <w:rPr>
      <w:i/>
      <w:color w:val="666666"/>
      <w:sz w:val="20"/>
    </w:rPr>
  </w:style>
  <w:style w:type="paragraph" w:styleId="Heading2">
    <w:name w:val="heading 2"/>
    <w:basedOn w:val="Normal"/>
    <w:next w:val="Normal"/>
    <w:qFormat/>
    <w:pPr>
      <w:keepNext/>
      <w:spacing w:before="360" w:after="120"/>
    </w:pPr>
    <w:rPr>
      <w:b/>
      <w:sz w:val="28"/>
    </w:rPr>
  </w:style>
  <w:style w:type="paragraph" w:styleId="Quote">
    <w:name w:val="Quote"/>
    <w:basedOn w:val="Normal"/>
    <w:next w:val="Normal"/>
    <w:pPr>
      <w:ind w:left="720" w:right="720"/>
      <w:spacing w:before="276" w:after="276" w:line="276" w:lineRule="auto"/>
    </w:pPr>
    <w:rPr>
      <w:i/>
    </w:rPr>
  </w:style>
  <w:style w:type="paragraph" w:styleId="ListParagraph">
    <w:name w:val="List Paragraph"/>
    <w:basedOn w:val="Normal"/>
    <w:next w:val="Normal"/>
    <w:pPr>
      <w:ind w:left="360" w:hanging="240"/>
    </w:pPr>
  </w:style>
  <w:style w:type="paragraph" w:styleId="FootnoteText">
    <w:name w:val="footnote text"/>
    <w:basedOn w:val="Normal"/>
    <w:pPr>
      <w:spacing w:after="0" w:line="240" w:lineRule="auto"/>
    </w:pPr>
    <w:rPr>
      <w:sz w:val="18"/>
    </w:rPr>
  </w:style>
  <w:style w:type="character" w:styleId="FootnoteReference">
    <w:name w:val="footnote reference"/>
    <w:basedOn w:val="DefaultParagraphFont"/>
    <w:rPr>
      <w:vertAlign w:val="superscript"/>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s>
</file>

<file path=docProps/core.xml><?xml version="1.0" encoding="utf-8"?>
<cp:coreProperties xmlns:cp="http://schemas.openxmlformats.org/package/2006/metadata/core-properties" xmlns:dc="http://purl.org/dc/elements/1.1/" xmlns:dcterms="http://purl.org/dc/terms/" xmlns:xsi="http://www.w3.org/2001/XMLSchema-instance">
  <dc:title>The Thirteenth Sunday after Pentecost</dc:title>
  <dc:creator>Steven Davis</dc:creator>
  <dc:description>Blog entry published August 29, 2026</dc:description>
  <dcterms:created xsi:type="dcterms:W3CDTF">2026-08-29T10:00:00.000Z</dcterms:created>
</cp:coreProperties>
</file>