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 Ford MEL V-8</w:t>
      </w:r>
    </w:p>
    <w:p>
      <w:pPr>
        <w:pStyle w:val="Subtitle"/>
      </w:pPr>
      <w:r>
        <w:t xml:space="preserve">Published October 9, 2026</w:t>
      </w:r>
    </w:p>
    <w:p>
      <w:pPr>
        <w:pStyle w:val="Subtitle"/>
      </w:pPr>
      <w:r>
        <w:t xml:space="preserve">Topics: Automobiles, Ford, Engines</w:t>
      </w:r>
    </w:p>
    <w:p>
      <w:pPr>
        <w:pStyle w:val="Normal"/>
      </w:pPr>
      <w:r>
        <w:t xml:space="preserve">Ford introduced three distinct overhead-valve V-8 families for 1958.</w:t>
      </w:r>
    </w:p>
    <w:p>
      <w:pPr>
        <w:pStyle w:val="Normal"/>
      </w:pPr>
      <w:r>
        <w:t xml:space="preserve">The FE served Ford and Edsel passenger cars, Thunderbirds, and</w:t>
      </w:r>
    </w:p>
    <w:p>
      <w:pPr>
        <w:pStyle w:val="Normal"/>
      </w:pPr>
      <w:r>
        <w:t xml:space="preserve">eventually light trucks. The enormous Super Duty powered heavy</w:t>
      </w:r>
    </w:p>
    <w:p>
      <w:pPr>
        <w:pStyle w:val="Normal"/>
      </w:pPr>
      <w:r>
        <w:t xml:space="preserve">commercial vehicles. Between them stood the MEL, developed primarily for</w:t>
      </w:r>
    </w:p>
    <w:p>
      <w:pPr>
        <w:pStyle w:val="Normal"/>
      </w:pPr>
      <w:r>
        <w:t xml:space="preserve">Mercury, Edsel, and Lincoln.</w:t>
      </w:r>
    </w:p>
    <w:p>
      <w:pPr>
        <w:pStyle w:val="Normal"/>
      </w:pPr>
      <w:r>
        <w:t xml:space="preserve">The family’s initials are generally understood to mean</w:t>
      </w:r>
    </w:p>
    <w:p>
      <w:pPr>
        <w:pStyle w:val="Normal"/>
      </w:pPr>
      <w:r>
        <w:t xml:space="preserve">Mercury-Edsel-Lincoln, the three divisions for which Ford originally</w:t>
      </w:r>
    </w:p>
    <w:p>
      <w:pPr>
        <w:pStyle w:val="Normal"/>
      </w:pPr>
      <w:r>
        <w:t xml:space="preserve">intended it. Production versions displaced 383, 410, 430, and eventually</w:t>
      </w:r>
    </w:p>
    <w:p>
      <w:pPr>
        <w:pStyle w:val="Normal"/>
      </w:pPr>
      <w:r>
        <w:t xml:space="preserve">462 cubic inches. They powered some of the largest American cars ever</w:t>
      </w:r>
    </w:p>
    <w:p>
      <w:pPr>
        <w:pStyle w:val="Normal"/>
      </w:pPr>
      <w:r>
        <w:t xml:space="preserve">built, including the 1958–1960 Lincolns, the Edsel Citation and Corsair,</w:t>
      </w:r>
    </w:p>
    <w:p>
      <w:pPr>
        <w:pStyle w:val="Normal"/>
      </w:pPr>
      <w:r>
        <w:t xml:space="preserve">Mercury’s Park Lane and Turnpike Cruiser, the 1959–1960 Thunderbird, and</w:t>
      </w:r>
    </w:p>
    <w:p>
      <w:pPr>
        <w:pStyle w:val="Normal"/>
      </w:pPr>
      <w:r>
        <w:t xml:space="preserve">the celebrated 1961–1968 Lincoln Continental.</w:t>
      </w:r>
    </w:p>
    <w:p>
      <w:pPr>
        <w:pStyle w:val="Normal"/>
      </w:pPr>
      <w:r>
        <w:t xml:space="preserve">The MEL is easily confused with Ford’s contemporary FE. Both were</w:t>
      </w:r>
    </w:p>
    <w:p>
      <w:pPr>
        <w:pStyle w:val="Normal"/>
      </w:pPr>
      <w:r>
        <w:t xml:space="preserve">large pushrod V-8s introduced in 1958, and they shared certain</w:t>
      </w:r>
    </w:p>
    <w:p>
      <w:pPr>
        <w:pStyle w:val="Normal"/>
      </w:pPr>
      <w:r>
        <w:t xml:space="preserve">engineering practices and minor components. They were nevertheless</w:t>
      </w:r>
    </w:p>
    <w:p>
      <w:pPr>
        <w:pStyle w:val="Normal"/>
      </w:pPr>
      <w:r>
        <w:t xml:space="preserve">separate engine families. The MEL was wider, heavier, and built around</w:t>
      </w:r>
    </w:p>
    <w:p>
      <w:pPr>
        <w:pStyle w:val="Normal"/>
      </w:pPr>
      <w:r>
        <w:t xml:space="preserve">an unusually large 4.90-inch bore spacing. Its most distinctive feature</w:t>
      </w:r>
    </w:p>
    <w:p>
      <w:pPr>
        <w:pStyle w:val="Normal"/>
      </w:pPr>
      <w:r>
        <w:t xml:space="preserve">was even more fundamental: much of its combustion chamber was formed in</w:t>
      </w:r>
    </w:p>
    <w:p>
      <w:pPr>
        <w:pStyle w:val="Normal"/>
      </w:pPr>
      <w:r>
        <w:t xml:space="preserve">the cylinder block rather than the cylinder head.</w:t>
      </w:r>
    </w:p>
    <w:p>
      <w:pPr>
        <w:pStyle w:val="Normal"/>
      </w:pPr>
      <w:r>
        <w:t xml:space="preserve">During its first year, the MEL produced one of the muscle era’s</w:t>
      </w:r>
    </w:p>
    <w:p>
      <w:pPr>
        <w:pStyle w:val="Normal"/>
      </w:pPr>
      <w:r>
        <w:t xml:space="preserve">earliest landmark engines—the 400-horsepower Super Marauder. It then</w:t>
      </w:r>
    </w:p>
    <w:p>
      <w:pPr>
        <w:pStyle w:val="Normal"/>
      </w:pPr>
      <w:r>
        <w:t xml:space="preserve">settled into a very different role, providing quiet, effortless torque</w:t>
      </w:r>
    </w:p>
    <w:p>
      <w:pPr>
        <w:pStyle w:val="Normal"/>
      </w:pPr>
      <w:r>
        <w:t xml:space="preserve">for Lincoln Continentals. The family therefore travelled an unusual path</w:t>
      </w:r>
    </w:p>
    <w:p>
      <w:pPr>
        <w:pStyle w:val="Normal"/>
      </w:pPr>
      <w:r>
        <w:t xml:space="preserve">from multiple-carburetor performance flagship to almost invisible</w:t>
      </w:r>
    </w:p>
    <w:p>
      <w:pPr>
        <w:pStyle w:val="Normal"/>
      </w:pPr>
      <w:r>
        <w:t xml:space="preserve">luxury-car powerplant.</w:t>
      </w:r>
    </w:p>
    <w:p>
      <w:pPr>
        <w:pStyle w:val="Heading2"/>
      </w:pPr>
      <w:r>
        <w:t xml:space="preserve">An engine for</w:t>
      </w:r>
    </w:p>
    <w:p>
      <w:pPr>
        <w:pStyle w:val="Normal"/>
      </w:pPr>
      <w:r>
        <w:t xml:space="preserve">exceptionally large cars</w:t>
      </w:r>
    </w:p>
    <w:p>
      <w:pPr>
        <w:pStyle w:val="Normal"/>
      </w:pPr>
      <w:r>
        <w:t xml:space="preserve">The MEL replaced Lincoln’s 317-, 341-, and 368-cubic-inch Y-block</w:t>
      </w:r>
    </w:p>
    <w:p>
      <w:pPr>
        <w:pStyle w:val="Normal"/>
      </w:pPr>
      <w:r>
        <w:t xml:space="preserve">V-8s. Those engines had served effectively during the middle 1950s, but</w:t>
      </w:r>
    </w:p>
    <w:p>
      <w:pPr>
        <w:pStyle w:val="Normal"/>
      </w:pPr>
      <w:r>
        <w:t xml:space="preserve">Ford’s plans for 1958 required something larger.</w:t>
      </w:r>
    </w:p>
    <w:p>
      <w:pPr>
        <w:pStyle w:val="Normal"/>
      </w:pPr>
      <w:r>
        <w:t xml:space="preserve">The new Mercury, Edsel, and Lincoln bodies were unusually big and</w:t>
      </w:r>
    </w:p>
    <w:p>
      <w:pPr>
        <w:pStyle w:val="Normal"/>
      </w:pPr>
      <w:r>
        <w:t xml:space="preserve">heavy. A 1958 Lincoln sedan weighed approximately 5,000 pounds, before</w:t>
      </w:r>
    </w:p>
    <w:p>
      <w:pPr>
        <w:pStyle w:val="Normal"/>
      </w:pPr>
      <w:r>
        <w:t xml:space="preserve">passengers or luggage. These cars needed torque for smooth acceleration</w:t>
      </w:r>
    </w:p>
    <w:p>
      <w:pPr>
        <w:pStyle w:val="Normal"/>
      </w:pPr>
      <w:r>
        <w:t xml:space="preserve">with automatic transmissions, power steering, air conditioning, and</w:t>
      </w:r>
    </w:p>
    <w:p>
      <w:pPr>
        <w:pStyle w:val="Normal"/>
      </w:pPr>
      <w:r>
        <w:t xml:space="preserve">relatively tall final-drive ratios. They also needed to compete on paper</w:t>
      </w:r>
    </w:p>
    <w:p>
      <w:pPr>
        <w:pStyle w:val="Normal"/>
      </w:pPr>
      <w:r>
        <w:t xml:space="preserve">with Cadillac, Imperial, Oldsmobile, and Buick, whose engine</w:t>
      </w:r>
    </w:p>
    <w:p>
      <w:pPr>
        <w:pStyle w:val="Normal"/>
      </w:pPr>
      <w:r>
        <w:t xml:space="preserve">displacements and advertised outputs were climbing rapidly.</w:t>
      </w:r>
    </w:p>
    <w:p>
      <w:pPr>
        <w:pStyle w:val="Normal"/>
      </w:pPr>
      <w:r>
        <w:t xml:space="preserve">Ford responded with an engine designed around generous bore area and</w:t>
      </w:r>
    </w:p>
    <w:p>
      <w:pPr>
        <w:pStyle w:val="Normal"/>
      </w:pPr>
      <w:r>
        <w:t xml:space="preserve">low-to-medium-speed torque. All MELs were 90-degree, pushrod,</w:t>
      </w:r>
    </w:p>
    <w:p>
      <w:pPr>
        <w:pStyle w:val="Normal"/>
      </w:pPr>
      <w:r>
        <w:t xml:space="preserve">overhead-valve V-8s with cast-iron blocks and heads, five main bearings,</w:t>
      </w:r>
    </w:p>
    <w:p>
      <w:pPr>
        <w:pStyle w:val="Normal"/>
      </w:pPr>
      <w:r>
        <w:t xml:space="preserve">hydraulic valve lifters, and shaft-mounted rocker arms. Production took</w:t>
      </w:r>
    </w:p>
    <w:p>
      <w:pPr>
        <w:pStyle w:val="Normal"/>
      </w:pPr>
      <w:r>
        <w:t xml:space="preserve">place at Ford’s Lima Engine Plant in Ohio.</w:t>
      </w:r>
    </w:p>
    <w:p>
      <w:pPr>
        <w:pStyle w:val="Normal"/>
      </w:pPr>
      <w:r>
        <w:t xml:space="preserve">The family was physically larger than the FE. Its broad 4.90-inch</w:t>
      </w:r>
    </w:p>
    <w:p>
      <w:pPr>
        <w:pStyle w:val="Normal"/>
      </w:pPr>
      <w:r>
        <w:t xml:space="preserve">bore spacing allowed bores as large as 4.38 inches in the final 462</w:t>
      </w:r>
    </w:p>
    <w:p>
      <w:pPr>
        <w:pStyle w:val="Normal"/>
      </w:pPr>
      <w:r>
        <w:t xml:space="preserve">without the extreme cylinder-wall crowding encountered in Ford’s</w:t>
      </w:r>
    </w:p>
    <w:p>
      <w:pPr>
        <w:pStyle w:val="Normal"/>
      </w:pPr>
      <w:r>
        <w:t xml:space="preserve">4.63-inch-bore-spacing FE block.</w:t>
      </w:r>
    </w:p>
    <w:p>
      <w:pPr>
        <w:pStyle w:val="Heading2"/>
      </w:pPr>
      <w:r>
        <w:t xml:space="preserve">The MEL family</w:t>
      </w:r>
    </w:p>
    <w:p>
      <w:pPr>
        <w:pStyle w:val="Normal"/>
      </w:pPr>
      <w:r>
        <w:t xml:space="preserve">Engine</w:t>
      </w:r>
    </w:p>
    <w:p>
      <w:pPr>
        <w:pStyle w:val="Normal"/>
      </w:pPr>
      <w:r>
        <w:t xml:space="preserve">Principal years</w:t>
      </w:r>
    </w:p>
    <w:p>
      <w:pPr>
        <w:pStyle w:val="Normal"/>
      </w:pPr>
      <w:r>
        <w:t xml:space="preserve">Bore</w:t>
      </w:r>
    </w:p>
    <w:p>
      <w:pPr>
        <w:pStyle w:val="Normal"/>
      </w:pPr>
      <w:r>
        <w:t xml:space="preserve">Stroke</w:t>
      </w:r>
    </w:p>
    <w:p>
      <w:pPr>
        <w:pStyle w:val="Normal"/>
      </w:pPr>
      <w:r>
        <w:t xml:space="preserve">Principal applications</w:t>
      </w:r>
    </w:p>
    <w:p>
      <w:pPr>
        <w:pStyle w:val="Normal"/>
      </w:pPr>
      <w:r>
        <w:t xml:space="preserve">383</w:t>
      </w:r>
    </w:p>
    <w:p>
      <w:pPr>
        <w:pStyle w:val="Normal"/>
      </w:pPr>
      <w:r>
        <w:t xml:space="preserve">1958–1960</w:t>
      </w:r>
    </w:p>
    <w:p>
      <w:pPr>
        <w:pStyle w:val="Normal"/>
      </w:pPr>
      <w:r>
        <w:t xml:space="preserve">4.300 in.</w:t>
      </w:r>
    </w:p>
    <w:p>
      <w:pPr>
        <w:pStyle w:val="Normal"/>
      </w:pPr>
      <w:r>
        <w:t xml:space="preserve">3.300 in.</w:t>
      </w:r>
    </w:p>
    <w:p>
      <w:pPr>
        <w:pStyle w:val="Normal"/>
      </w:pPr>
      <w:r>
        <w:t xml:space="preserve">Mercury</w:t>
      </w:r>
    </w:p>
    <w:p>
      <w:pPr>
        <w:pStyle w:val="Normal"/>
      </w:pPr>
      <w:r>
        <w:t xml:space="preserve">410</w:t>
      </w:r>
    </w:p>
    <w:p>
      <w:pPr>
        <w:pStyle w:val="Normal"/>
      </w:pPr>
      <w:r>
        <w:t xml:space="preserve">1958</w:t>
      </w:r>
    </w:p>
    <w:p>
      <w:pPr>
        <w:pStyle w:val="Normal"/>
      </w:pPr>
      <w:r>
        <w:t xml:space="preserve">4.200 in.</w:t>
      </w:r>
    </w:p>
    <w:p>
      <w:pPr>
        <w:pStyle w:val="Normal"/>
      </w:pPr>
      <w:r>
        <w:t xml:space="preserve">3.700 in.</w:t>
      </w:r>
    </w:p>
    <w:p>
      <w:pPr>
        <w:pStyle w:val="Normal"/>
      </w:pPr>
      <w:r>
        <w:t xml:space="preserve">Edsel Citation and Corsair</w:t>
      </w:r>
    </w:p>
    <w:p>
      <w:pPr>
        <w:pStyle w:val="Normal"/>
      </w:pPr>
      <w:r>
        <w:t xml:space="preserve">430</w:t>
      </w:r>
    </w:p>
    <w:p>
      <w:pPr>
        <w:pStyle w:val="Normal"/>
      </w:pPr>
      <w:r>
        <w:t xml:space="preserve">1958–1965</w:t>
      </w:r>
    </w:p>
    <w:p>
      <w:pPr>
        <w:pStyle w:val="Normal"/>
      </w:pPr>
      <w:r>
        <w:t xml:space="preserve">4.300 in.</w:t>
      </w:r>
    </w:p>
    <w:p>
      <w:pPr>
        <w:pStyle w:val="Normal"/>
      </w:pPr>
      <w:r>
        <w:t xml:space="preserve">3.700 in.</w:t>
      </w:r>
    </w:p>
    <w:p>
      <w:pPr>
        <w:pStyle w:val="Normal"/>
      </w:pPr>
      <w:r>
        <w:t xml:space="preserve">Mercury, Lincoln, Continental, and Thunderbird</w:t>
      </w:r>
    </w:p>
    <w:p>
      <w:pPr>
        <w:pStyle w:val="Normal"/>
      </w:pPr>
      <w:r>
        <w:t xml:space="preserve">462</w:t>
      </w:r>
    </w:p>
    <w:p>
      <w:pPr>
        <w:pStyle w:val="Normal"/>
      </w:pPr>
      <w:r>
        <w:t xml:space="preserve">1966–1968</w:t>
      </w:r>
    </w:p>
    <w:p>
      <w:pPr>
        <w:pStyle w:val="Normal"/>
      </w:pPr>
      <w:r>
        <w:t xml:space="preserve">4.380 in.</w:t>
      </w:r>
    </w:p>
    <w:p>
      <w:pPr>
        <w:pStyle w:val="Normal"/>
      </w:pPr>
      <w:r>
        <w:t xml:space="preserve">3.830 in.</w:t>
      </w:r>
    </w:p>
    <w:p>
      <w:pPr>
        <w:pStyle w:val="Normal"/>
      </w:pPr>
      <w:r>
        <w:t xml:space="preserve">Lincoln Continental</w:t>
      </w:r>
    </w:p>
    <w:p>
      <w:pPr>
        <w:pStyle w:val="Normal"/>
      </w:pPr>
      <w:r>
        <w:t xml:space="preserve">The dimensions did not progress in simple numerical order. The 383</w:t>
      </w:r>
    </w:p>
    <w:p>
      <w:pPr>
        <w:pStyle w:val="Normal"/>
      </w:pPr>
      <w:r>
        <w:t xml:space="preserve">and 430 shared a 4.300-inch bore, but the 383 used a short 3.300-inch</w:t>
      </w:r>
    </w:p>
    <w:p>
      <w:pPr>
        <w:pStyle w:val="Normal"/>
      </w:pPr>
      <w:r>
        <w:t xml:space="preserve">stroke while the 430 used a 3.700-inch stroke. The Edsel 410 shared the</w:t>
      </w:r>
    </w:p>
    <w:p>
      <w:pPr>
        <w:pStyle w:val="Normal"/>
      </w:pPr>
      <w:r>
        <w:t xml:space="preserve">430’s stroke but used a smaller 4.200-inch bore. The final 462 enlarged</w:t>
      </w:r>
    </w:p>
    <w:p>
      <w:pPr>
        <w:pStyle w:val="Normal"/>
      </w:pPr>
      <w:r>
        <w:t xml:space="preserve">both bore and stroke.</w:t>
      </w:r>
    </w:p>
    <w:p>
      <w:pPr>
        <w:pStyle w:val="Normal"/>
      </w:pPr>
      <w:r>
        <w:t xml:space="preserve">The 383 was therefore the most oversquare and potentially</w:t>
      </w:r>
    </w:p>
    <w:p>
      <w:pPr>
        <w:pStyle w:val="Normal"/>
      </w:pPr>
      <w:r>
        <w:t xml:space="preserve">free-revving member of the family. The 410 and 430 emphasized torque,</w:t>
      </w:r>
    </w:p>
    <w:p>
      <w:pPr>
        <w:pStyle w:val="Normal"/>
      </w:pPr>
      <w:r>
        <w:t xml:space="preserve">while the 462 extracted the maximum practical displacement needed to</w:t>
      </w:r>
    </w:p>
    <w:p>
      <w:pPr>
        <w:pStyle w:val="Normal"/>
      </w:pPr>
      <w:r>
        <w:t xml:space="preserve">move an increasingly heavy, highly equipped Lincoln with little apparent</w:t>
      </w:r>
    </w:p>
    <w:p>
      <w:pPr>
        <w:pStyle w:val="Normal"/>
      </w:pPr>
      <w:r>
        <w:t xml:space="preserve">effort.</w:t>
      </w:r>
    </w:p>
    <w:p>
      <w:pPr>
        <w:pStyle w:val="Heading2"/>
      </w:pPr>
      <w:r>
        <w:t xml:space="preserve">Combustion chambers in the</w:t>
      </w:r>
    </w:p>
    <w:p>
      <w:pPr>
        <w:pStyle w:val="Normal"/>
      </w:pPr>
      <w:r>
        <w:t xml:space="preserve">block</w:t>
      </w:r>
    </w:p>
    <w:p>
      <w:pPr>
        <w:pStyle w:val="Normal"/>
      </w:pPr>
      <w:r>
        <w:t xml:space="preserve">A conventional overhead-valve engine forms most of its combustion</w:t>
      </w:r>
    </w:p>
    <w:p>
      <w:pPr>
        <w:pStyle w:val="Normal"/>
      </w:pPr>
      <w:r>
        <w:t xml:space="preserve">chamber as a recess cast or machined into the cylinder head. The MEL’s</w:t>
      </w:r>
    </w:p>
    <w:p>
      <w:pPr>
        <w:pStyle w:val="Normal"/>
      </w:pPr>
      <w:r>
        <w:t xml:space="preserve">cylinder-head surface was nearly flat. Ford instead machined the block</w:t>
      </w:r>
    </w:p>
    <w:p>
      <w:pPr>
        <w:pStyle w:val="Normal"/>
      </w:pPr>
      <w:r>
        <w:t xml:space="preserve">deck at approximately ten degrees from a plane perpendicular to the</w:t>
      </w:r>
    </w:p>
    <w:p>
      <w:pPr>
        <w:pStyle w:val="Normal"/>
      </w:pPr>
      <w:r>
        <w:t xml:space="preserve">cylinder bore. The space between this angled deck, the flat head, the</w:t>
      </w:r>
    </w:p>
    <w:p>
      <w:pPr>
        <w:pStyle w:val="Normal"/>
      </w:pPr>
      <w:r>
        <w:t xml:space="preserve">cylinder wall, and the shaped piston crown formed a wedge-shaped</w:t>
      </w:r>
    </w:p>
    <w:p>
      <w:pPr>
        <w:pStyle w:val="Normal"/>
      </w:pPr>
      <w:r>
        <w:t xml:space="preserve">combustion chamber within the upper part of the bore.</w:t>
      </w:r>
    </w:p>
    <w:p>
      <w:pPr>
        <w:pStyle w:val="Normal"/>
      </w:pPr>
      <w:r>
        <w:t xml:space="preserve">The arrangement resembled the principle used in Chevrolet’s 348 and</w:t>
      </w:r>
    </w:p>
    <w:p>
      <w:pPr>
        <w:pStyle w:val="Normal"/>
      </w:pPr>
      <w:r>
        <w:t xml:space="preserve">later 409, which also appeared for 1958. The two engine families were</w:t>
      </w:r>
    </w:p>
    <w:p>
      <w:pPr>
        <w:pStyle w:val="Normal"/>
      </w:pPr>
      <w:r>
        <w:t xml:space="preserve">not copies, and their valve arrangements differed substantially, but</w:t>
      </w:r>
    </w:p>
    <w:p>
      <w:pPr>
        <w:pStyle w:val="Normal"/>
      </w:pPr>
      <w:r>
        <w:t xml:space="preserve">both departed from the conventional chamber-in-head design.</w:t>
      </w:r>
    </w:p>
    <w:p>
      <w:pPr>
        <w:pStyle w:val="Normal"/>
      </w:pPr>
      <w:r>
        <w:t xml:space="preserve">Ford described the MEL arrangement as “in-block combustion.” It</w:t>
      </w:r>
    </w:p>
    <w:p>
      <w:pPr>
        <w:pStyle w:val="Normal"/>
      </w:pPr>
      <w:r>
        <w:t xml:space="preserve">offered large squish areas that forced the mixture toward the valves and</w:t>
      </w:r>
    </w:p>
    <w:p>
      <w:pPr>
        <w:pStyle w:val="Normal"/>
      </w:pPr>
      <w:r>
        <w:t xml:space="preserve">spark plug as the piston approached top dead centre. Changing the piston</w:t>
      </w:r>
    </w:p>
    <w:p>
      <w:pPr>
        <w:pStyle w:val="Normal"/>
      </w:pPr>
      <w:r>
        <w:t xml:space="preserve">crown could alter both the chamber shape and compression ratio without</w:t>
      </w:r>
    </w:p>
    <w:p>
      <w:pPr>
        <w:pStyle w:val="Normal"/>
      </w:pPr>
      <w:r>
        <w:t xml:space="preserve">requiring a completely different cylinder head.</w:t>
      </w:r>
    </w:p>
    <w:p>
      <w:pPr>
        <w:pStyle w:val="Normal"/>
      </w:pPr>
      <w:r>
        <w:t xml:space="preserve">The angled deck makes a MEL block immediately distinctive when its</w:t>
      </w:r>
    </w:p>
    <w:p>
      <w:pPr>
        <w:pStyle w:val="Normal"/>
      </w:pPr>
      <w:r>
        <w:t xml:space="preserve">heads are removed. On one side of each bore, the piston appears</w:t>
      </w:r>
    </w:p>
    <w:p>
      <w:pPr>
        <w:pStyle w:val="Normal"/>
      </w:pPr>
      <w:r>
        <w:t xml:space="preserve">noticeably below the deck at top dead centre because the block surface</w:t>
      </w:r>
    </w:p>
    <w:p>
      <w:pPr>
        <w:pStyle w:val="Normal"/>
      </w:pPr>
      <w:r>
        <w:t xml:space="preserve">itself rises at an angle.</w:t>
      </w:r>
    </w:p>
    <w:p>
      <w:pPr>
        <w:pStyle w:val="Normal"/>
      </w:pPr>
      <w:r>
        <w:t xml:space="preserve">This architecture also complicates modern rebuilding. Piston shape,</w:t>
      </w:r>
    </w:p>
    <w:p>
      <w:pPr>
        <w:pStyle w:val="Normal"/>
      </w:pPr>
      <w:r>
        <w:t xml:space="preserve">installed height, deck machining, and head-gasket selection all</w:t>
      </w:r>
    </w:p>
    <w:p>
      <w:pPr>
        <w:pStyle w:val="Normal"/>
      </w:pPr>
      <w:r>
        <w:t xml:space="preserve">influence the chamber. Treating a MEL like an ordinary wedge-head V-8</w:t>
      </w:r>
    </w:p>
    <w:p>
      <w:pPr>
        <w:pStyle w:val="Normal"/>
      </w:pPr>
      <w:r>
        <w:t xml:space="preserve">can produce incorrect compression or inadequate clearances.</w:t>
      </w:r>
    </w:p>
    <w:p>
      <w:pPr>
        <w:pStyle w:val="Heading2"/>
      </w:pPr>
      <w:r>
        <w:t xml:space="preserve">Separate from the FE</w:t>
      </w:r>
    </w:p>
    <w:p>
      <w:pPr>
        <w:pStyle w:val="Normal"/>
      </w:pPr>
      <w:r>
        <w:t xml:space="preserve">Because the MEL and FE appeared simultaneously and used shaft-mounted</w:t>
      </w:r>
    </w:p>
    <w:p>
      <w:pPr>
        <w:pStyle w:val="Normal"/>
      </w:pPr>
      <w:r>
        <w:t xml:space="preserve">rocker arms, they are sometimes described as closely related versions of</w:t>
      </w:r>
    </w:p>
    <w:p>
      <w:pPr>
        <w:pStyle w:val="Normal"/>
      </w:pPr>
      <w:r>
        <w:t xml:space="preserve">the same engine. The resemblance should not be exaggerated.</w:t>
      </w:r>
    </w:p>
    <w:p>
      <w:pPr>
        <w:pStyle w:val="Normal"/>
      </w:pPr>
      <w:r>
        <w:t xml:space="preserve">The FE used 4.63-inch bore spacing and placed part of the upper</w:t>
      </w:r>
    </w:p>
    <w:p>
      <w:pPr>
        <w:pStyle w:val="Normal"/>
      </w:pPr>
      <w:r>
        <w:t xml:space="preserve">cylinder-head structure beneath its unusually wide intake manifold. The</w:t>
      </w:r>
    </w:p>
    <w:p>
      <w:pPr>
        <w:pStyle w:val="Normal"/>
      </w:pPr>
      <w:r>
        <w:t xml:space="preserve">MEL’s 4.90-inch spacing made it substantially larger. Its intake</w:t>
      </w:r>
    </w:p>
    <w:p>
      <w:pPr>
        <w:pStyle w:val="Normal"/>
      </w:pPr>
      <w:r>
        <w:t xml:space="preserve">manifold sat above a separate stamped-steel valley cover rather than</w:t>
      </w:r>
    </w:p>
    <w:p>
      <w:pPr>
        <w:pStyle w:val="Normal"/>
      </w:pPr>
      <w:r>
        <w:t xml:space="preserve">sealing the lifter valley itself. Its angled block deck and in-block</w:t>
      </w:r>
    </w:p>
    <w:p>
      <w:pPr>
        <w:pStyle w:val="Normal"/>
      </w:pPr>
      <w:r>
        <w:t xml:space="preserve">combustion chambers had no FE equivalent.</w:t>
      </w:r>
    </w:p>
    <w:p>
      <w:pPr>
        <w:pStyle w:val="Normal"/>
      </w:pPr>
      <w:r>
        <w:t xml:space="preserve">Some ancillary engineering details and dimensions reflected common</w:t>
      </w:r>
    </w:p>
    <w:p>
      <w:pPr>
        <w:pStyle w:val="Normal"/>
      </w:pPr>
      <w:r>
        <w:t xml:space="preserve">Ford practice, but the major castings do not interchange. A 430 MEL is</w:t>
      </w:r>
    </w:p>
    <w:p>
      <w:pPr>
        <w:pStyle w:val="Normal"/>
      </w:pPr>
      <w:r>
        <w:t xml:space="preserve">no more an enlarged 428 FE than the Super Duty 534 is. Ford created</w:t>
      </w:r>
    </w:p>
    <w:p>
      <w:pPr>
        <w:pStyle w:val="Normal"/>
      </w:pPr>
      <w:r>
        <w:t xml:space="preserve">three independent engine families because each had a different job.</w:t>
      </w:r>
    </w:p>
    <w:p>
      <w:pPr>
        <w:pStyle w:val="Heading2"/>
      </w:pPr>
      <w:r>
        <w:t xml:space="preserve">1958–1960: the Mercury 383</w:t>
      </w:r>
    </w:p>
    <w:p>
      <w:pPr>
        <w:pStyle w:val="Normal"/>
      </w:pPr>
      <w:r>
        <w:t xml:space="preserve">The 383 was the smallest MEL and the only version used exclusively by</w:t>
      </w:r>
    </w:p>
    <w:p>
      <w:pPr>
        <w:pStyle w:val="Normal"/>
      </w:pPr>
      <w:r>
        <w:t xml:space="preserve">Mercury. Its 4.300-inch bore was the same as the 430’s, but its</w:t>
      </w:r>
    </w:p>
    <w:p>
      <w:pPr>
        <w:pStyle w:val="Normal"/>
      </w:pPr>
      <w:r>
        <w:t xml:space="preserve">exceptionally short 3.300-inch stroke reduced displacement and piston</w:t>
      </w:r>
    </w:p>
    <w:p>
      <w:pPr>
        <w:pStyle w:val="Normal"/>
      </w:pPr>
      <w:r>
        <w:t xml:space="preserve">speed.</w:t>
      </w:r>
    </w:p>
    <w:p>
      <w:pPr>
        <w:pStyle w:val="Normal"/>
      </w:pPr>
      <w:r>
        <w:t xml:space="preserve">Mercury offered it in two principal 1958 forms:</w:t>
      </w:r>
    </w:p>
    <w:p>
      <w:pPr>
        <w:pStyle w:val="Normal"/>
      </w:pPr>
      <w:r>
        <w:t xml:space="preserve">1958 Mercury 383</w:t>
      </w:r>
    </w:p>
    <w:p>
      <w:pPr>
        <w:pStyle w:val="Normal"/>
      </w:pPr>
      <w:r>
        <w:t xml:space="preserve">Carburetion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Power</w:t>
      </w:r>
    </w:p>
    <w:p>
      <w:pPr>
        <w:pStyle w:val="Normal"/>
      </w:pPr>
      <w:r>
        <w:t xml:space="preserve">Torque</w:t>
      </w:r>
    </w:p>
    <w:p>
      <w:pPr>
        <w:pStyle w:val="Normal"/>
      </w:pPr>
      <w:r>
        <w:t xml:space="preserve">Standard version</w:t>
      </w:r>
    </w:p>
    <w:p>
      <w:pPr>
        <w:pStyle w:val="Normal"/>
      </w:pPr>
      <w:r>
        <w:t xml:space="preserve">2-barrel</w:t>
      </w:r>
    </w:p>
    <w:p>
      <w:pPr>
        <w:pStyle w:val="Normal"/>
      </w:pPr>
      <w:r>
        <w:t xml:space="preserve">10.5:1</w:t>
      </w:r>
    </w:p>
    <w:p>
      <w:pPr>
        <w:pStyle w:val="Normal"/>
      </w:pPr>
      <w:r>
        <w:t xml:space="preserve">312 gross hp at 4,600 rpm</w:t>
      </w:r>
    </w:p>
    <w:p>
      <w:pPr>
        <w:pStyle w:val="Normal"/>
      </w:pPr>
      <w:r>
        <w:t xml:space="preserve">405 lb.-ft. at 2,900 rpm</w:t>
      </w:r>
    </w:p>
    <w:p>
      <w:pPr>
        <w:pStyle w:val="Normal"/>
      </w:pPr>
      <w:r>
        <w:t xml:space="preserve">Marauder</w:t>
      </w:r>
    </w:p>
    <w:p>
      <w:pPr>
        <w:pStyle w:val="Normal"/>
      </w:pPr>
      <w:r>
        <w:t xml:space="preserve">4-barrel</w:t>
      </w:r>
    </w:p>
    <w:p>
      <w:pPr>
        <w:pStyle w:val="Normal"/>
      </w:pPr>
      <w:r>
        <w:t xml:space="preserve">10.5:1</w:t>
      </w:r>
    </w:p>
    <w:p>
      <w:pPr>
        <w:pStyle w:val="Normal"/>
      </w:pPr>
      <w:r>
        <w:t xml:space="preserve">330 gross hp at 4,600 rpm</w:t>
      </w:r>
    </w:p>
    <w:p>
      <w:pPr>
        <w:pStyle w:val="Normal"/>
      </w:pPr>
      <w:r>
        <w:t xml:space="preserve">425 lb.-ft. at 3,000 rpm</w:t>
      </w:r>
    </w:p>
    <w:p>
      <w:pPr>
        <w:pStyle w:val="Normal"/>
      </w:pPr>
      <w:r>
        <w:t xml:space="preserve">The two-barrel 383 was standard in the Monterey, while the</w:t>
      </w:r>
    </w:p>
    <w:p>
      <w:pPr>
        <w:pStyle w:val="Normal"/>
      </w:pPr>
      <w:r>
        <w:t xml:space="preserve">four-barrel version served the Montclair and upper-level station wagons</w:t>
      </w:r>
    </w:p>
    <w:p>
      <w:pPr>
        <w:pStyle w:val="Normal"/>
      </w:pPr>
      <w:r>
        <w:t xml:space="preserve">and was optional in some other models. Even the supposedly lesser</w:t>
      </w:r>
    </w:p>
    <w:p>
      <w:pPr>
        <w:pStyle w:val="Normal"/>
      </w:pPr>
      <w:r>
        <w:t xml:space="preserve">version produced more than 400 pound-feet, reflecting the size and</w:t>
      </w:r>
    </w:p>
    <w:p>
      <w:pPr>
        <w:pStyle w:val="Normal"/>
      </w:pPr>
      <w:r>
        <w:t xml:space="preserve">weight of the cars it had to move.</w:t>
      </w:r>
    </w:p>
    <w:p>
      <w:pPr>
        <w:pStyle w:val="Normal"/>
      </w:pPr>
      <w:r>
        <w:t xml:space="preserve">Mercury called the four-barrel engine the Marauder. The name later</w:t>
      </w:r>
    </w:p>
    <w:p>
      <w:pPr>
        <w:pStyle w:val="Normal"/>
      </w:pPr>
      <w:r>
        <w:t xml:space="preserve">migrated to FE-powered performance Mercurys and eventually to complete</w:t>
      </w:r>
    </w:p>
    <w:p>
      <w:pPr>
        <w:pStyle w:val="Normal"/>
      </w:pPr>
      <w:r>
        <w:t xml:space="preserve">vehicle models, but it first identified this high-output MEL.</w:t>
      </w:r>
    </w:p>
    <w:p>
      <w:pPr>
        <w:pStyle w:val="Normal"/>
      </w:pPr>
      <w:r>
        <w:t xml:space="preserve">The 383 remained available through 1960, although its advertised</w:t>
      </w:r>
    </w:p>
    <w:p>
      <w:pPr>
        <w:pStyle w:val="Normal"/>
      </w:pPr>
      <w:r>
        <w:t xml:space="preserve">horsepower declined as Mercury reduced compression and softened its</w:t>
      </w:r>
    </w:p>
    <w:p>
      <w:pPr>
        <w:pStyle w:val="Normal"/>
      </w:pPr>
      <w:r>
        <w:t xml:space="preserve">engine calibrations. Mercury then abandoned the MEL after 1960 as its</w:t>
      </w:r>
    </w:p>
    <w:p>
      <w:pPr>
        <w:pStyle w:val="Normal"/>
      </w:pPr>
      <w:r>
        <w:t xml:space="preserve">cars became more closely related to the regular Ford line and adopted</w:t>
      </w:r>
    </w:p>
    <w:p>
      <w:pPr>
        <w:pStyle w:val="Normal"/>
      </w:pPr>
      <w:r>
        <w:t xml:space="preserve">FE-series engines. The 383 disappeared completely; there was no Lincoln</w:t>
      </w:r>
    </w:p>
    <w:p>
      <w:pPr>
        <w:pStyle w:val="Normal"/>
      </w:pPr>
      <w:r>
        <w:t xml:space="preserve">or Ford version to keep it alive.</w:t>
      </w:r>
    </w:p>
    <w:p>
      <w:pPr>
        <w:pStyle w:val="Heading2"/>
      </w:pPr>
      <w:r>
        <w:t xml:space="preserve">1958: Edsel’s E-475</w:t>
      </w:r>
    </w:p>
    <w:p>
      <w:pPr>
        <w:pStyle w:val="Normal"/>
      </w:pPr>
      <w:r>
        <w:t xml:space="preserve">Edsel’s two larger series—the Corsair and Citation—received a</w:t>
      </w:r>
    </w:p>
    <w:p>
      <w:pPr>
        <w:pStyle w:val="Normal"/>
      </w:pPr>
      <w:r>
        <w:t xml:space="preserve">410-cubic-inch MEL for their introductory year. Ford called it the</w:t>
      </w:r>
    </w:p>
    <w:p>
      <w:pPr>
        <w:pStyle w:val="Normal"/>
      </w:pPr>
      <w:r>
        <w:t xml:space="preserve">E-475, not because it displaced 475 cubic inches, but because it</w:t>
      </w:r>
    </w:p>
    <w:p>
      <w:pPr>
        <w:pStyle w:val="Normal"/>
      </w:pPr>
      <w:r>
        <w:t xml:space="preserve">produced an advertised 475 pound-feet of torque.</w:t>
      </w:r>
    </w:p>
    <w:p>
      <w:pPr>
        <w:pStyle w:val="Normal"/>
      </w:pPr>
      <w:r>
        <w:t xml:space="preserve">With a 4.200-inch bore, 3.700-inch stroke, four-barrel carburetor,</w:t>
      </w:r>
    </w:p>
    <w:p>
      <w:pPr>
        <w:pStyle w:val="Normal"/>
      </w:pPr>
      <w:r>
        <w:t xml:space="preserve">and 10.5:1 compression, the E-475 produced 345 gross horsepower at 4,600</w:t>
      </w:r>
    </w:p>
    <w:p>
      <w:pPr>
        <w:pStyle w:val="Normal"/>
      </w:pPr>
      <w:r>
        <w:t xml:space="preserve">rpm and its namesake 475 pound-feet at approximately 2,600 rpm. Those</w:t>
      </w:r>
    </w:p>
    <w:p>
      <w:pPr>
        <w:pStyle w:val="Normal"/>
      </w:pPr>
      <w:r>
        <w:t xml:space="preserve">were formidable figures in 1958.</w:t>
      </w:r>
    </w:p>
    <w:p>
      <w:pPr>
        <w:pStyle w:val="Normal"/>
      </w:pPr>
      <w:r>
        <w:t xml:space="preserve">The smaller Edsel Ranger, Pacer, and station wagons used the</w:t>
      </w:r>
    </w:p>
    <w:p>
      <w:pPr>
        <w:pStyle w:val="Normal"/>
      </w:pPr>
      <w:r>
        <w:t xml:space="preserve">unrelated 361-cubic-inch FE, advertised as the E-400 for its</w:t>
      </w:r>
    </w:p>
    <w:p>
      <w:pPr>
        <w:pStyle w:val="Normal"/>
      </w:pPr>
      <w:r>
        <w:t xml:space="preserve">400-pound-foot torque rating. Consequently, even Edsel’s two wonderfully</w:t>
      </w:r>
    </w:p>
    <w:p>
      <w:pPr>
        <w:pStyle w:val="Normal"/>
      </w:pPr>
      <w:r>
        <w:t xml:space="preserve">optimistic engine names concealed two separate Ford engine families.</w:t>
      </w:r>
    </w:p>
    <w:p>
      <w:pPr>
        <w:pStyle w:val="Normal"/>
      </w:pPr>
      <w:r>
        <w:t xml:space="preserve">The 410 MEL lasted only one year. Edsel reorganized its range</w:t>
      </w:r>
    </w:p>
    <w:p>
      <w:pPr>
        <w:pStyle w:val="Normal"/>
      </w:pPr>
      <w:r>
        <w:t xml:space="preserve">drastically for 1959, eliminating the large Mercury-based Citation and</w:t>
      </w:r>
    </w:p>
    <w:p>
      <w:pPr>
        <w:pStyle w:val="Normal"/>
      </w:pPr>
      <w:r>
        <w:t xml:space="preserve">Corsair. The surviving Edsels used Ford-based bodies and FE engines.</w:t>
      </w:r>
    </w:p>
    <w:p>
      <w:pPr>
        <w:pStyle w:val="Normal"/>
      </w:pPr>
      <w:r>
        <w:t xml:space="preserve">Ford later produced another 410 from 1966 through 1967 by combining</w:t>
      </w:r>
    </w:p>
    <w:p>
      <w:pPr>
        <w:pStyle w:val="Normal"/>
      </w:pPr>
      <w:r>
        <w:t xml:space="preserve">the FE 390’s bore with the FE 428’s crankshaft. That Mercury engine had</w:t>
      </w:r>
    </w:p>
    <w:p>
      <w:pPr>
        <w:pStyle w:val="Normal"/>
      </w:pPr>
      <w:r>
        <w:t xml:space="preserve">no mechanical relationship to the 1958 E-475 despite sharing its</w:t>
      </w:r>
    </w:p>
    <w:p>
      <w:pPr>
        <w:pStyle w:val="Normal"/>
      </w:pPr>
      <w:r>
        <w:t xml:space="preserve">displacement.</w:t>
      </w:r>
    </w:p>
    <w:p>
      <w:pPr>
        <w:pStyle w:val="Heading2"/>
      </w:pPr>
      <w:r>
        <w:t xml:space="preserve">1958: the 430 Marauder</w:t>
      </w:r>
    </w:p>
    <w:p>
      <w:pPr>
        <w:pStyle w:val="Normal"/>
      </w:pPr>
      <w:r>
        <w:t xml:space="preserve">The 430 combined the 383’s 4.300-inch bore with the Edsel 410’s</w:t>
      </w:r>
    </w:p>
    <w:p>
      <w:pPr>
        <w:pStyle w:val="Normal"/>
      </w:pPr>
      <w:r>
        <w:t xml:space="preserve">3.700-inch stroke. It became the most important and longest-lived</w:t>
      </w:r>
    </w:p>
    <w:p>
      <w:pPr>
        <w:pStyle w:val="Normal"/>
      </w:pPr>
      <w:r>
        <w:t xml:space="preserve">original MEL.</w:t>
      </w:r>
    </w:p>
    <w:p>
      <w:pPr>
        <w:pStyle w:val="Normal"/>
      </w:pPr>
      <w:r>
        <w:t xml:space="preserve">Mercury’s standard 1958 four-barrel 430 used 10.5:1 compression and</w:t>
      </w:r>
    </w:p>
    <w:p>
      <w:pPr>
        <w:pStyle w:val="Normal"/>
      </w:pPr>
      <w:r>
        <w:t xml:space="preserve">produced 360 gross horsepower at 4,600 rpm and 480 pound-feet at 3,000</w:t>
      </w:r>
    </w:p>
    <w:p>
      <w:pPr>
        <w:pStyle w:val="Normal"/>
      </w:pPr>
      <w:r>
        <w:t xml:space="preserve">rpm. It was standard in the top-line Park Lane and available in other</w:t>
      </w:r>
    </w:p>
    <w:p>
      <w:pPr>
        <w:pStyle w:val="Normal"/>
      </w:pPr>
      <w:r>
        <w:t xml:space="preserve">models under particular equipment combinations.</w:t>
      </w:r>
    </w:p>
    <w:p>
      <w:pPr>
        <w:pStyle w:val="Normal"/>
      </w:pPr>
      <w:r>
        <w:t xml:space="preserve">Lincoln used its own calibration of the 430. Advertised output</w:t>
      </w:r>
    </w:p>
    <w:p>
      <w:pPr>
        <w:pStyle w:val="Normal"/>
      </w:pPr>
      <w:r>
        <w:t xml:space="preserve">commonly appeared as 375 gross horsepower and 490 pound-feet for 1958,</w:t>
      </w:r>
    </w:p>
    <w:p>
      <w:pPr>
        <w:pStyle w:val="Normal"/>
      </w:pPr>
      <w:r>
        <w:t xml:space="preserve">although specifications varied among Lincoln and Continental models. The</w:t>
      </w:r>
    </w:p>
    <w:p>
      <w:pPr>
        <w:pStyle w:val="Normal"/>
      </w:pPr>
      <w:r>
        <w:t xml:space="preserve">engine’s enormous torque was appropriate for cars whose curb weights</w:t>
      </w:r>
    </w:p>
    <w:p>
      <w:pPr>
        <w:pStyle w:val="Normal"/>
      </w:pPr>
      <w:r>
        <w:t xml:space="preserve">approached or exceeded two and a half tons.</w:t>
      </w:r>
    </w:p>
    <w:p>
      <w:pPr>
        <w:pStyle w:val="Normal"/>
      </w:pPr>
      <w:r>
        <w:t xml:space="preserve">Those figures would have made the 430 memorable by themselves.</w:t>
      </w:r>
    </w:p>
    <w:p>
      <w:pPr>
        <w:pStyle w:val="Normal"/>
      </w:pPr>
      <w:r>
        <w:t xml:space="preserve">Mercury then added three carburetors and made history.</w:t>
      </w:r>
    </w:p>
    <w:p>
      <w:pPr>
        <w:pStyle w:val="Heading2"/>
      </w:pPr>
      <w:r>
        <w:t xml:space="preserve">The 400-horsepower Super</w:t>
      </w:r>
    </w:p>
    <w:p>
      <w:pPr>
        <w:pStyle w:val="Normal"/>
      </w:pPr>
      <w:r>
        <w:t xml:space="preserve">Marauder</w:t>
      </w:r>
    </w:p>
    <w:p>
      <w:pPr>
        <w:pStyle w:val="Normal"/>
      </w:pPr>
      <w:r>
        <w:t xml:space="preserve">Mercury’s 1958 Super Marauder package placed three Holley two-barrel</w:t>
      </w:r>
    </w:p>
    <w:p>
      <w:pPr>
        <w:pStyle w:val="Normal"/>
      </w:pPr>
      <w:r>
        <w:t xml:space="preserve">carburetors on an aluminium intake manifold. The centre carburetor</w:t>
      </w:r>
    </w:p>
    <w:p>
      <w:pPr>
        <w:pStyle w:val="Normal"/>
      </w:pPr>
      <w:r>
        <w:t xml:space="preserve">handled ordinary running. Progressive linkage opened the front and rear</w:t>
      </w:r>
    </w:p>
    <w:p>
      <w:pPr>
        <w:pStyle w:val="Normal"/>
      </w:pPr>
      <w:r>
        <w:t xml:space="preserve">carburetors as greater throttle was demanded, giving the engine six</w:t>
      </w:r>
    </w:p>
    <w:p>
      <w:pPr>
        <w:pStyle w:val="Normal"/>
      </w:pPr>
      <w:r>
        <w:t xml:space="preserve">throttle bores at full power.</w:t>
      </w:r>
    </w:p>
    <w:p>
      <w:pPr>
        <w:pStyle w:val="Normal"/>
      </w:pPr>
      <w:r>
        <w:t xml:space="preserve">With 10.5:1 compression, the Super Marauder was rated at 400 gross</w:t>
      </w:r>
    </w:p>
    <w:p>
      <w:pPr>
        <w:pStyle w:val="Normal"/>
      </w:pPr>
      <w:r>
        <w:t xml:space="preserve">horsepower at 5,200 rpm and 500 pound-feet at 3,200 rpm. It is generally</w:t>
      </w:r>
    </w:p>
    <w:p>
      <w:pPr>
        <w:pStyle w:val="Normal"/>
      </w:pPr>
      <w:r>
        <w:t xml:space="preserve">recognized as the first regular-production American automobile engine</w:t>
      </w:r>
    </w:p>
    <w:p>
      <w:pPr>
        <w:pStyle w:val="Normal"/>
      </w:pPr>
      <w:r>
        <w:t xml:space="preserve">advertised at 400 horsepower.</w:t>
      </w:r>
    </w:p>
    <w:p>
      <w:pPr>
        <w:pStyle w:val="Normal"/>
      </w:pPr>
      <w:r>
        <w:t xml:space="preserve">That distinction requires sensible qualification. Special racing</w:t>
      </w:r>
    </w:p>
    <w:p>
      <w:pPr>
        <w:pStyle w:val="Normal"/>
      </w:pPr>
      <w:r>
        <w:t xml:space="preserve">engines had produced more, and manufacturers’ gross ratings were not</w:t>
      </w:r>
    </w:p>
    <w:p>
      <w:pPr>
        <w:pStyle w:val="Normal"/>
      </w:pPr>
      <w:r>
        <w:t xml:space="preserve">independently certified measurements of installed power. The Super</w:t>
      </w:r>
    </w:p>
    <w:p>
      <w:pPr>
        <w:pStyle w:val="Normal"/>
      </w:pPr>
      <w:r>
        <w:t xml:space="preserve">Marauder was also rare and expensive. Nevertheless, Mercury offered it</w:t>
      </w:r>
    </w:p>
    <w:p>
      <w:pPr>
        <w:pStyle w:val="Normal"/>
      </w:pPr>
      <w:r>
        <w:t xml:space="preserve">through its normal ordering system in regular production cars,</w:t>
      </w:r>
    </w:p>
    <w:p>
      <w:pPr>
        <w:pStyle w:val="Normal"/>
      </w:pPr>
      <w:r>
        <w:t xml:space="preserve">including—remarkably—station wagons.</w:t>
      </w:r>
    </w:p>
    <w:p>
      <w:pPr>
        <w:pStyle w:val="Normal"/>
      </w:pPr>
      <w:r>
        <w:t xml:space="preserve">The engine preceded the better-known 400-horsepower barrier breakers</w:t>
      </w:r>
    </w:p>
    <w:p>
      <w:pPr>
        <w:pStyle w:val="Normal"/>
      </w:pPr>
      <w:r>
        <w:t xml:space="preserve">of the 1960s. It appeared before the Pontiac Super Duty, Chevrolet 409,</w:t>
      </w:r>
    </w:p>
    <w:p>
      <w:pPr>
        <w:pStyle w:val="Normal"/>
      </w:pPr>
      <w:r>
        <w:t xml:space="preserve">Ford 427, Chrysler Max Wedge, and 426 Hemi. In chronological terms, the</w:t>
      </w:r>
    </w:p>
    <w:p>
      <w:pPr>
        <w:pStyle w:val="Normal"/>
      </w:pPr>
      <w:r>
        <w:t xml:space="preserve">Super Marauder belongs to the late-1950s horsepower race, but</w:t>
      </w:r>
    </w:p>
    <w:p>
      <w:pPr>
        <w:pStyle w:val="Normal"/>
      </w:pPr>
      <w:r>
        <w:t xml:space="preserve">mechanically and culturally it anticipated the multi-carburetor</w:t>
      </w:r>
    </w:p>
    <w:p>
      <w:pPr>
        <w:pStyle w:val="Normal"/>
      </w:pPr>
      <w:r>
        <w:t xml:space="preserve">muscle-car engines that followed.</w:t>
      </w:r>
    </w:p>
    <w:p>
      <w:pPr>
        <w:pStyle w:val="Normal"/>
      </w:pPr>
      <w:r>
        <w:t xml:space="preserve">Its moment was brief. Mercury discontinued the three-carburetor</w:t>
      </w:r>
    </w:p>
    <w:p>
      <w:pPr>
        <w:pStyle w:val="Normal"/>
      </w:pPr>
      <w:r>
        <w:t xml:space="preserve">package after 1958. The division’s 1959 430 retained a single</w:t>
      </w:r>
    </w:p>
    <w:p>
      <w:pPr>
        <w:pStyle w:val="Normal"/>
      </w:pPr>
      <w:r>
        <w:t xml:space="preserve">four-barrel and produced approximately 345 horsepower; for 1960,</w:t>
      </w:r>
    </w:p>
    <w:p>
      <w:pPr>
        <w:pStyle w:val="Normal"/>
      </w:pPr>
      <w:r>
        <w:t xml:space="preserve">advertised output fell to roughly 310 horsepower.</w:t>
      </w:r>
    </w:p>
    <w:p>
      <w:pPr>
        <w:pStyle w:val="Heading2"/>
      </w:pPr>
      <w:r>
        <w:t xml:space="preserve">1959</w:t>
      </w:r>
    </w:p>
    <w:p>
      <w:pPr>
        <w:pStyle w:val="Normal"/>
      </w:pPr>
      <w:r>
        <w:t xml:space="preserve">Daytona: the MEL nearly wins NASCAR’s greatest race</w:t>
      </w:r>
    </w:p>
    <w:p>
      <w:pPr>
        <w:pStyle w:val="Normal"/>
      </w:pPr>
      <w:r>
        <w:t xml:space="preserve">The 430’s most prominent competition appearance came in the first</w:t>
      </w:r>
    </w:p>
    <w:p>
      <w:pPr>
        <w:pStyle w:val="Normal"/>
      </w:pPr>
      <w:r>
        <w:t xml:space="preserve">Daytona 500, held on the new Daytona International Speedway in 1959.</w:t>
      </w:r>
    </w:p>
    <w:p>
      <w:pPr>
        <w:pStyle w:val="Normal"/>
      </w:pPr>
      <w:r>
        <w:t xml:space="preserve">Johnny Beauchamp drove a Holman-Moody-prepared Thunderbird powered by a</w:t>
      </w:r>
    </w:p>
    <w:p>
      <w:pPr>
        <w:pStyle w:val="Normal"/>
      </w:pPr>
      <w:r>
        <w:t xml:space="preserve">430 MEL and crossed the finish line almost simultaneously with Lee</w:t>
      </w:r>
    </w:p>
    <w:p>
      <w:pPr>
        <w:pStyle w:val="Normal"/>
      </w:pPr>
      <w:r>
        <w:t xml:space="preserve">Petty’s Oldsmobile.</w:t>
      </w:r>
    </w:p>
    <w:p>
      <w:pPr>
        <w:pStyle w:val="Normal"/>
      </w:pPr>
      <w:r>
        <w:t xml:space="preserve">Officials initially declared Beauchamp the winner. After examining</w:t>
      </w:r>
    </w:p>
    <w:p>
      <w:pPr>
        <w:pStyle w:val="Normal"/>
      </w:pPr>
      <w:r>
        <w:t xml:space="preserve">photographs and newsreel footage for three days, NASCAR reversed the</w:t>
      </w:r>
    </w:p>
    <w:p>
      <w:pPr>
        <w:pStyle w:val="Normal"/>
      </w:pPr>
      <w:r>
        <w:t xml:space="preserve">result and awarded the victory to Petty. The disputed finish became one</w:t>
      </w:r>
    </w:p>
    <w:p>
      <w:pPr>
        <w:pStyle w:val="Normal"/>
      </w:pPr>
      <w:r>
        <w:t xml:space="preserve">of the foundational stories of the Daytona 500.</w:t>
      </w:r>
    </w:p>
    <w:p>
      <w:pPr>
        <w:pStyle w:val="Normal"/>
      </w:pPr>
      <w:r>
        <w:t xml:space="preserve">The MEL did not become one of Ford’s great racing engines. Its size</w:t>
      </w:r>
    </w:p>
    <w:p>
      <w:pPr>
        <w:pStyle w:val="Normal"/>
      </w:pPr>
      <w:r>
        <w:t xml:space="preserve">and weight worked against it as Ford developed the lighter FE for</w:t>
      </w:r>
    </w:p>
    <w:p>
      <w:pPr>
        <w:pStyle w:val="Normal"/>
      </w:pPr>
      <w:r>
        <w:t xml:space="preserve">NASCAR, drag racing, and endurance competition. Yet the Beauchamp</w:t>
      </w:r>
    </w:p>
    <w:p>
      <w:pPr>
        <w:pStyle w:val="Normal"/>
      </w:pPr>
      <w:r>
        <w:t xml:space="preserve">Thunderbird showed that the 430 possessed genuine competition potential.</w:t>
      </w:r>
    </w:p>
    <w:p>
      <w:pPr>
        <w:pStyle w:val="Normal"/>
      </w:pPr>
      <w:r>
        <w:t xml:space="preserve">It came within inches—and an initial official decision—of winning</w:t>
      </w:r>
    </w:p>
    <w:p>
      <w:pPr>
        <w:pStyle w:val="Normal"/>
      </w:pPr>
      <w:r>
        <w:t xml:space="preserve">NASCAR’s most important race at its first running.</w:t>
      </w:r>
    </w:p>
    <w:p>
      <w:pPr>
        <w:pStyle w:val="Heading2"/>
      </w:pPr>
      <w:r>
        <w:t xml:space="preserve">1959–1960: the 430</w:t>
      </w:r>
    </w:p>
    <w:p>
      <w:pPr>
        <w:pStyle w:val="Normal"/>
      </w:pPr>
      <w:r>
        <w:t xml:space="preserve">Thunderbird Special</w:t>
      </w:r>
    </w:p>
    <w:p>
      <w:pPr>
        <w:pStyle w:val="Normal"/>
      </w:pPr>
      <w:r>
        <w:t xml:space="preserve">Ford offered the 430 as an option in the Thunderbird for 1959 and</w:t>
      </w:r>
    </w:p>
    <w:p>
      <w:pPr>
        <w:pStyle w:val="Normal"/>
      </w:pPr>
      <w:r>
        <w:t xml:space="preserve">1960. This was the only regular Ford-brand application of a MEL</w:t>
      </w:r>
    </w:p>
    <w:p>
      <w:pPr>
        <w:pStyle w:val="Normal"/>
      </w:pPr>
      <w:r>
        <w:t xml:space="preserve">engine.</w:t>
      </w:r>
    </w:p>
    <w:p>
      <w:pPr>
        <w:pStyle w:val="Normal"/>
      </w:pPr>
      <w:r>
        <w:t xml:space="preserve">The second-generation Thunderbird had evolved from the 1955–1957</w:t>
      </w:r>
    </w:p>
    <w:p>
      <w:pPr>
        <w:pStyle w:val="Normal"/>
      </w:pPr>
      <w:r>
        <w:t xml:space="preserve">two-seat sports car into a larger four-seat personal-luxury car. The</w:t>
      </w:r>
    </w:p>
    <w:p>
      <w:pPr>
        <w:pStyle w:val="Normal"/>
      </w:pPr>
      <w:r>
        <w:t xml:space="preserve">standard FE already supplied ample performance, but the 430 gave Ford a</w:t>
      </w:r>
    </w:p>
    <w:p>
      <w:pPr>
        <w:pStyle w:val="Normal"/>
      </w:pPr>
      <w:r>
        <w:t xml:space="preserve">prestige engine comparable with the largest offerings from Cadillac,</w:t>
      </w:r>
    </w:p>
    <w:p>
      <w:pPr>
        <w:pStyle w:val="Normal"/>
      </w:pPr>
      <w:r>
        <w:t xml:space="preserve">Chrysler, and Lincoln.</w:t>
      </w:r>
    </w:p>
    <w:p>
      <w:pPr>
        <w:pStyle w:val="Normal"/>
      </w:pPr>
      <w:r>
        <w:t xml:space="preserve">Marketed as the Thunderbird 430 Special, it required installation</w:t>
      </w:r>
    </w:p>
    <w:p>
      <w:pPr>
        <w:pStyle w:val="Normal"/>
      </w:pPr>
      <w:r>
        <w:t xml:space="preserve">changes to accommodate the MEL’s greater width and weight. Contemporary</w:t>
      </w:r>
    </w:p>
    <w:p>
      <w:pPr>
        <w:pStyle w:val="Normal"/>
      </w:pPr>
      <w:r>
        <w:t xml:space="preserve">ratings were approximately 350 horsepower in 1959 and 315 horsepower in</w:t>
      </w:r>
    </w:p>
    <w:p>
      <w:pPr>
        <w:pStyle w:val="Normal"/>
      </w:pPr>
      <w:r>
        <w:t xml:space="preserve">1960, depending upon specification.</w:t>
      </w:r>
    </w:p>
    <w:p>
      <w:pPr>
        <w:pStyle w:val="Normal"/>
      </w:pPr>
      <w:r>
        <w:t xml:space="preserve">The option was never common. It added cost and front-end mass without</w:t>
      </w:r>
    </w:p>
    <w:p>
      <w:pPr>
        <w:pStyle w:val="Normal"/>
      </w:pPr>
      <w:r>
        <w:t xml:space="preserve">transforming the Thunderbird into a nimble performance car. It did,</w:t>
      </w:r>
    </w:p>
    <w:p>
      <w:pPr>
        <w:pStyle w:val="Normal"/>
      </w:pPr>
      <w:r>
        <w:t xml:space="preserve">however, give the Square Bird one of the largest engines installed in</w:t>
      </w:r>
    </w:p>
    <w:p>
      <w:pPr>
        <w:pStyle w:val="Normal"/>
      </w:pPr>
      <w:r>
        <w:t xml:space="preserve">any Thunderbird and established a fascinating connection between Ford’s</w:t>
      </w:r>
    </w:p>
    <w:p>
      <w:pPr>
        <w:pStyle w:val="Normal"/>
      </w:pPr>
      <w:r>
        <w:t xml:space="preserve">personal-luxury car, the Mercury Super Marauder, and Lincoln.</w:t>
      </w:r>
    </w:p>
    <w:p>
      <w:pPr>
        <w:pStyle w:val="Normal"/>
      </w:pPr>
      <w:r>
        <w:t xml:space="preserve">After 1960, the Thunderbird returned exclusively to FE power.</w:t>
      </w:r>
    </w:p>
    <w:p>
      <w:pPr>
        <w:pStyle w:val="Heading2"/>
      </w:pPr>
      <w:r>
        <w:t xml:space="preserve">1958–1960: the giant Lincolns</w:t>
      </w:r>
    </w:p>
    <w:p>
      <w:pPr>
        <w:pStyle w:val="Normal"/>
      </w:pPr>
      <w:r>
        <w:t xml:space="preserve">The 1958 Lincoln and Continental were among the longest and heaviest</w:t>
      </w:r>
    </w:p>
    <w:p>
      <w:pPr>
        <w:pStyle w:val="Normal"/>
      </w:pPr>
      <w:r>
        <w:t xml:space="preserve">post-war American automobiles. Their unit-construction bodies, dramatic</w:t>
      </w:r>
    </w:p>
    <w:p>
      <w:pPr>
        <w:pStyle w:val="Normal"/>
      </w:pPr>
      <w:r>
        <w:t xml:space="preserve">canted headlights, enormous glass area, and elaborate equipment created</w:t>
      </w:r>
    </w:p>
    <w:p>
      <w:pPr>
        <w:pStyle w:val="Normal"/>
      </w:pPr>
      <w:r>
        <w:t xml:space="preserve">a substantial engineering challenge. The 430 was expected to move these</w:t>
      </w:r>
    </w:p>
    <w:p>
      <w:pPr>
        <w:pStyle w:val="Normal"/>
      </w:pPr>
      <w:r>
        <w:t xml:space="preserve">cars smoothly and almost silently.</w:t>
      </w:r>
    </w:p>
    <w:p>
      <w:pPr>
        <w:pStyle w:val="Normal"/>
      </w:pPr>
      <w:r>
        <w:t xml:space="preserve">For 1959, Lincoln described the 430 as a short-stroke, low-friction</w:t>
      </w:r>
    </w:p>
    <w:p>
      <w:pPr>
        <w:pStyle w:val="Normal"/>
      </w:pPr>
      <w:r>
        <w:t xml:space="preserve">V-8 with deep-block construction, in-block combustion chambers,</w:t>
      </w:r>
    </w:p>
    <w:p>
      <w:pPr>
        <w:pStyle w:val="Normal"/>
      </w:pPr>
      <w:r>
        <w:t xml:space="preserve">flat-machined cylinder heads, and step-top pistons. With 10.0:1</w:t>
      </w:r>
    </w:p>
    <w:p>
      <w:pPr>
        <w:pStyle w:val="Normal"/>
      </w:pPr>
      <w:r>
        <w:t xml:space="preserve">compression, it produced 350 gross horsepower at 4,400 rpm and 490</w:t>
      </w:r>
    </w:p>
    <w:p>
      <w:pPr>
        <w:pStyle w:val="Normal"/>
      </w:pPr>
      <w:r>
        <w:t xml:space="preserve">pound-feet at 2,800 rpm.</w:t>
      </w:r>
    </w:p>
    <w:p>
      <w:pPr>
        <w:pStyle w:val="Normal"/>
      </w:pPr>
      <w:r>
        <w:t xml:space="preserve">The emphasis was already changing. In Mercury, the MEL had been</w:t>
      </w:r>
    </w:p>
    <w:p>
      <w:pPr>
        <w:pStyle w:val="Normal"/>
      </w:pPr>
      <w:r>
        <w:t xml:space="preserve">promoted through Marauder imagery and horsepower. In Lincoln, it became</w:t>
      </w:r>
    </w:p>
    <w:p>
      <w:pPr>
        <w:pStyle w:val="Normal"/>
      </w:pPr>
      <w:r>
        <w:t xml:space="preserve">a source of unobtrusive torque. Drivers were not expected to hear or</w:t>
      </w:r>
    </w:p>
    <w:p>
      <w:pPr>
        <w:pStyle w:val="Normal"/>
      </w:pPr>
      <w:r>
        <w:t xml:space="preserve">feel the engine working; they were simply supposed to press the</w:t>
      </w:r>
    </w:p>
    <w:p>
      <w:pPr>
        <w:pStyle w:val="Normal"/>
      </w:pPr>
      <w:r>
        <w:t xml:space="preserve">accelerator and have a 5,000-pound car move without strain.</w:t>
      </w:r>
    </w:p>
    <w:p>
      <w:pPr>
        <w:pStyle w:val="Heading2"/>
      </w:pPr>
      <w:r>
        <w:t xml:space="preserve">1961–1965:</w:t>
      </w:r>
    </w:p>
    <w:p>
      <w:pPr>
        <w:pStyle w:val="Normal"/>
      </w:pPr>
      <w:r>
        <w:t xml:space="preserve">the Continental changes the MEL’s character</w:t>
      </w:r>
    </w:p>
    <w:p>
      <w:pPr>
        <w:pStyle w:val="Normal"/>
      </w:pPr>
      <w:r>
        <w:t xml:space="preserve">The radically redesigned 1961 Continental was smaller, cleaner, and</w:t>
      </w:r>
    </w:p>
    <w:p>
      <w:pPr>
        <w:pStyle w:val="Normal"/>
      </w:pPr>
      <w:r>
        <w:t xml:space="preserve">far more influential than its predecessor. Its four-door convertible</w:t>
      </w:r>
    </w:p>
    <w:p>
      <w:pPr>
        <w:pStyle w:val="Normal"/>
      </w:pPr>
      <w:r>
        <w:t xml:space="preserve">body, rear-hinged back doors, restrained styling, and exceptionally high</w:t>
      </w:r>
    </w:p>
    <w:p>
      <w:pPr>
        <w:pStyle w:val="Normal"/>
      </w:pPr>
      <w:r>
        <w:t xml:space="preserve">construction standards rescued Lincoln from an uncertain position within</w:t>
      </w:r>
    </w:p>
    <w:p>
      <w:pPr>
        <w:pStyle w:val="Normal"/>
      </w:pPr>
      <w:r>
        <w:t xml:space="preserve">Ford.</w:t>
      </w:r>
    </w:p>
    <w:p>
      <w:pPr>
        <w:pStyle w:val="Normal"/>
      </w:pPr>
      <w:r>
        <w:t xml:space="preserve">The 430 remained, but its advertised output fell to 300 gross</w:t>
      </w:r>
    </w:p>
    <w:p>
      <w:pPr>
        <w:pStyle w:val="Normal"/>
      </w:pPr>
      <w:r>
        <w:t xml:space="preserve">horsepower at 4,100 rpm. Torque remained a substantial 465 pound-feet at</w:t>
      </w:r>
    </w:p>
    <w:p>
      <w:pPr>
        <w:pStyle w:val="Normal"/>
      </w:pPr>
      <w:r>
        <w:t xml:space="preserve">only 2,000 rpm. The reduction did not mean the engine had suddenly</w:t>
      </w:r>
    </w:p>
    <w:p>
      <w:pPr>
        <w:pStyle w:val="Normal"/>
      </w:pPr>
      <w:r>
        <w:t xml:space="preserve">become inadequate. Lincoln engineers emphasized smoothness, silence,</w:t>
      </w:r>
    </w:p>
    <w:p>
      <w:pPr>
        <w:pStyle w:val="Normal"/>
      </w:pPr>
      <w:r>
        <w:t xml:space="preserve">regular-fuel tolerance, and low-speed response rather than a spectacular</w:t>
      </w:r>
    </w:p>
    <w:p>
      <w:pPr>
        <w:pStyle w:val="Normal"/>
      </w:pPr>
      <w:r>
        <w:t xml:space="preserve">brochure number.</w:t>
      </w:r>
    </w:p>
    <w:p>
      <w:pPr>
        <w:pStyle w:val="Normal"/>
      </w:pPr>
      <w:r>
        <w:t xml:space="preserve">As the decade progressed, Ford revised pistons, carburetion,</w:t>
      </w:r>
    </w:p>
    <w:p>
      <w:pPr>
        <w:pStyle w:val="Normal"/>
      </w:pPr>
      <w:r>
        <w:t xml:space="preserve">compression, and other details. By 1963 the 430 was again advertised at</w:t>
      </w:r>
    </w:p>
    <w:p>
      <w:pPr>
        <w:pStyle w:val="Normal"/>
      </w:pPr>
      <w:r>
        <w:t xml:space="preserve">approximately 320 horsepower, a rating it retained through 1965,</w:t>
      </w:r>
    </w:p>
    <w:p>
      <w:pPr>
        <w:pStyle w:val="Normal"/>
      </w:pPr>
      <w:r>
        <w:t xml:space="preserve">accompanied by roughly 465 pound-feet.</w:t>
      </w:r>
    </w:p>
    <w:p>
      <w:pPr>
        <w:pStyle w:val="Normal"/>
      </w:pPr>
      <w:r>
        <w:t xml:space="preserve">The engine suited the Continental’s character remarkably well. Its</w:t>
      </w:r>
    </w:p>
    <w:p>
      <w:pPr>
        <w:pStyle w:val="Normal"/>
      </w:pPr>
      <w:r>
        <w:t xml:space="preserve">great displacement allowed the car to accelerate without high engine</w:t>
      </w:r>
    </w:p>
    <w:p>
      <w:pPr>
        <w:pStyle w:val="Normal"/>
      </w:pPr>
      <w:r>
        <w:t xml:space="preserve">speed, aggressive downshifts, or audible effort. What had begun as a</w:t>
      </w:r>
    </w:p>
    <w:p>
      <w:pPr>
        <w:pStyle w:val="Normal"/>
      </w:pPr>
      <w:r>
        <w:t xml:space="preserve">headline performance engine became an almost anonymous component of one</w:t>
      </w:r>
    </w:p>
    <w:p>
      <w:pPr>
        <w:pStyle w:val="Normal"/>
      </w:pPr>
      <w:r>
        <w:t xml:space="preserve">of America’s most distinguished luxury cars.</w:t>
      </w:r>
    </w:p>
    <w:p>
      <w:pPr>
        <w:pStyle w:val="Heading2"/>
      </w:pPr>
      <w:r>
        <w:t xml:space="preserve">1966–1968: the 462</w:t>
      </w:r>
    </w:p>
    <w:p>
      <w:pPr>
        <w:pStyle w:val="Normal"/>
      </w:pPr>
      <w:r>
        <w:t xml:space="preserve">Lincoln enlarged the MEL for 1966. The 462 used a 4.380-inch bore and</w:t>
      </w:r>
    </w:p>
    <w:p>
      <w:pPr>
        <w:pStyle w:val="Normal"/>
      </w:pPr>
      <w:r>
        <w:t xml:space="preserve">3.830-inch stroke, giving an actual displacement of approximately 462</w:t>
      </w:r>
    </w:p>
    <w:p>
      <w:pPr>
        <w:pStyle w:val="Normal"/>
      </w:pPr>
      <w:r>
        <w:t xml:space="preserve">cubic inches, or 7.6 litres. It was the largest production passenger-car</w:t>
      </w:r>
    </w:p>
    <w:p>
      <w:pPr>
        <w:pStyle w:val="Normal"/>
      </w:pPr>
      <w:r>
        <w:t xml:space="preserve">engine Ford had yet offered.</w:t>
      </w:r>
    </w:p>
    <w:p>
      <w:pPr>
        <w:pStyle w:val="Normal"/>
      </w:pPr>
      <w:r>
        <w:t xml:space="preserve">With a four-barrel carburetor, hydraulic lifters, and approximately</w:t>
      </w:r>
    </w:p>
    <w:p>
      <w:pPr>
        <w:pStyle w:val="Normal"/>
      </w:pPr>
      <w:r>
        <w:t xml:space="preserve">10.25:1 compression, the 462 produced 340 gross horsepower at 4,600 rpm</w:t>
      </w:r>
    </w:p>
    <w:p>
      <w:pPr>
        <w:pStyle w:val="Normal"/>
      </w:pPr>
      <w:r>
        <w:t xml:space="preserve">and 485 pound-feet at only 2,200 rpm.</w:t>
      </w:r>
    </w:p>
    <w:p>
      <w:pPr>
        <w:pStyle w:val="Normal"/>
      </w:pPr>
      <w:r>
        <w:t xml:space="preserve">Lincoln MEL</w:t>
      </w:r>
    </w:p>
    <w:p>
      <w:pPr>
        <w:pStyle w:val="Normal"/>
      </w:pPr>
      <w:r>
        <w:t xml:space="preserve">Power</w:t>
      </w:r>
    </w:p>
    <w:p>
      <w:pPr>
        <w:pStyle w:val="Normal"/>
      </w:pPr>
      <w:r>
        <w:t xml:space="preserve">Torque</w:t>
      </w:r>
    </w:p>
    <w:p>
      <w:pPr>
        <w:pStyle w:val="Normal"/>
      </w:pPr>
      <w:r>
        <w:t xml:space="preserve">Purpose</w:t>
      </w:r>
    </w:p>
    <w:p>
      <w:pPr>
        <w:pStyle w:val="Normal"/>
      </w:pPr>
      <w:r>
        <w:t xml:space="preserve">1958 430</w:t>
      </w:r>
    </w:p>
    <w:p>
      <w:pPr>
        <w:pStyle w:val="Normal"/>
      </w:pPr>
      <w:r>
        <w:t xml:space="preserve">Approximately 375 gross hp</w:t>
      </w:r>
    </w:p>
    <w:p>
      <w:pPr>
        <w:pStyle w:val="Normal"/>
      </w:pPr>
      <w:r>
        <w:t xml:space="preserve">Approximately 490 lb.-ft.</w:t>
      </w:r>
    </w:p>
    <w:p>
      <w:pPr>
        <w:pStyle w:val="Normal"/>
      </w:pPr>
      <w:r>
        <w:t xml:space="preserve">Maximum advertised prestige and performance</w:t>
      </w:r>
    </w:p>
    <w:p>
      <w:pPr>
        <w:pStyle w:val="Normal"/>
      </w:pPr>
      <w:r>
        <w:t xml:space="preserve">1959 430</w:t>
      </w:r>
    </w:p>
    <w:p>
      <w:pPr>
        <w:pStyle w:val="Normal"/>
      </w:pPr>
      <w:r>
        <w:t xml:space="preserve">350 gross hp</w:t>
      </w:r>
    </w:p>
    <w:p>
      <w:pPr>
        <w:pStyle w:val="Normal"/>
      </w:pPr>
      <w:r>
        <w:t xml:space="preserve">490 lb.-ft.</w:t>
      </w:r>
    </w:p>
    <w:p>
      <w:pPr>
        <w:pStyle w:val="Normal"/>
      </w:pPr>
      <w:r>
        <w:t xml:space="preserve">Power for the full-sized Lincoln and Continental</w:t>
      </w:r>
    </w:p>
    <w:p>
      <w:pPr>
        <w:pStyle w:val="Normal"/>
      </w:pPr>
      <w:r>
        <w:t xml:space="preserve">1961 430</w:t>
      </w:r>
    </w:p>
    <w:p>
      <w:pPr>
        <w:pStyle w:val="Normal"/>
      </w:pPr>
      <w:r>
        <w:t xml:space="preserve">300 gross hp</w:t>
      </w:r>
    </w:p>
    <w:p>
      <w:pPr>
        <w:pStyle w:val="Normal"/>
      </w:pPr>
      <w:r>
        <w:t xml:space="preserve">465 lb.-ft.</w:t>
      </w:r>
    </w:p>
    <w:p>
      <w:pPr>
        <w:pStyle w:val="Normal"/>
      </w:pPr>
      <w:r>
        <w:t xml:space="preserve">Quiet, low-speed Continental torque</w:t>
      </w:r>
    </w:p>
    <w:p>
      <w:pPr>
        <w:pStyle w:val="Normal"/>
      </w:pPr>
      <w:r>
        <w:t xml:space="preserve">1963–1965 430</w:t>
      </w:r>
    </w:p>
    <w:p>
      <w:pPr>
        <w:pStyle w:val="Normal"/>
      </w:pPr>
      <w:r>
        <w:t xml:space="preserve">Approximately 320 gross hp</w:t>
      </w:r>
    </w:p>
    <w:p>
      <w:pPr>
        <w:pStyle w:val="Normal"/>
      </w:pPr>
      <w:r>
        <w:t xml:space="preserve">Approximately 465 lb.-ft.</w:t>
      </w:r>
    </w:p>
    <w:p>
      <w:pPr>
        <w:pStyle w:val="Normal"/>
      </w:pPr>
      <w:r>
        <w:t xml:space="preserve">Revised luxury-car calibration</w:t>
      </w:r>
    </w:p>
    <w:p>
      <w:pPr>
        <w:pStyle w:val="Normal"/>
      </w:pPr>
      <w:r>
        <w:t xml:space="preserve">1966–1968 462</w:t>
      </w:r>
    </w:p>
    <w:p>
      <w:pPr>
        <w:pStyle w:val="Normal"/>
      </w:pPr>
      <w:r>
        <w:t xml:space="preserve">340 gross hp</w:t>
      </w:r>
    </w:p>
    <w:p>
      <w:pPr>
        <w:pStyle w:val="Normal"/>
      </w:pPr>
      <w:r>
        <w:t xml:space="preserve">485 lb.-ft.</w:t>
      </w:r>
    </w:p>
    <w:p>
      <w:pPr>
        <w:pStyle w:val="Normal"/>
      </w:pPr>
      <w:r>
        <w:t xml:space="preserve">Maximum displacement for the heavier Continental</w:t>
      </w:r>
    </w:p>
    <w:p>
      <w:pPr>
        <w:pStyle w:val="Normal"/>
      </w:pPr>
      <w:r>
        <w:t xml:space="preserve">The 462 did not attempt to revive the Super Marauder’s image. Lincoln</w:t>
      </w:r>
    </w:p>
    <w:p>
      <w:pPr>
        <w:pStyle w:val="Normal"/>
      </w:pPr>
      <w:r>
        <w:t xml:space="preserve">barely needed to mention its enormous capacity. The engine existed to</w:t>
      </w:r>
    </w:p>
    <w:p>
      <w:pPr>
        <w:pStyle w:val="Normal"/>
      </w:pPr>
      <w:r>
        <w:t xml:space="preserve">overcome added vehicle weight and accessory loads while preserving the</w:t>
      </w:r>
    </w:p>
    <w:p>
      <w:pPr>
        <w:pStyle w:val="Normal"/>
      </w:pPr>
      <w:r>
        <w:t xml:space="preserve">Continental’s effortless character.</w:t>
      </w:r>
    </w:p>
    <w:p>
      <w:pPr>
        <w:pStyle w:val="Normal"/>
      </w:pPr>
      <w:r>
        <w:t xml:space="preserve">It was also the end of the MEL development path. Further enlargement</w:t>
      </w:r>
    </w:p>
    <w:p>
      <w:pPr>
        <w:pStyle w:val="Normal"/>
      </w:pPr>
      <w:r>
        <w:t xml:space="preserve">would have added weight and friction to an architecture already more</w:t>
      </w:r>
    </w:p>
    <w:p>
      <w:pPr>
        <w:pStyle w:val="Normal"/>
      </w:pPr>
      <w:r>
        <w:t xml:space="preserve">massive than Ford needed.</w:t>
      </w:r>
    </w:p>
    <w:p>
      <w:pPr>
        <w:pStyle w:val="Heading2"/>
      </w:pPr>
      <w:r>
        <w:t xml:space="preserve">Replacement by the 460</w:t>
      </w:r>
    </w:p>
    <w:p>
      <w:pPr>
        <w:pStyle w:val="Normal"/>
      </w:pPr>
      <w:r>
        <w:t xml:space="preserve">Ford introduced the 385-series 429 and 460 for 1968. Despite the</w:t>
      </w:r>
    </w:p>
    <w:p>
      <w:pPr>
        <w:pStyle w:val="Normal"/>
      </w:pPr>
      <w:r>
        <w:t xml:space="preserve">“Lima” nickname later applied to it, the 385 series was a completely new</w:t>
      </w:r>
    </w:p>
    <w:p>
      <w:pPr>
        <w:pStyle w:val="Normal"/>
      </w:pPr>
      <w:r>
        <w:t xml:space="preserve">family rather than a development of the MEL.</w:t>
      </w:r>
    </w:p>
    <w:p>
      <w:pPr>
        <w:pStyle w:val="Normal"/>
      </w:pPr>
      <w:r>
        <w:t xml:space="preserve">The new 460 nearly matched the 462’s displacement while being lighter</w:t>
      </w:r>
    </w:p>
    <w:p>
      <w:pPr>
        <w:pStyle w:val="Normal"/>
      </w:pPr>
      <w:r>
        <w:t xml:space="preserve">and more compact. It used conventional combustion chambers in the</w:t>
      </w:r>
    </w:p>
    <w:p>
      <w:pPr>
        <w:pStyle w:val="Normal"/>
      </w:pPr>
      <w:r>
        <w:t xml:space="preserve">cylinder heads, modern thin-wall casting techniques, and a valvetrain</w:t>
      </w:r>
    </w:p>
    <w:p>
      <w:pPr>
        <w:pStyle w:val="Normal"/>
      </w:pPr>
      <w:r>
        <w:t xml:space="preserve">and induction layout better suited to future development. It could serve</w:t>
      </w:r>
    </w:p>
    <w:p>
      <w:pPr>
        <w:pStyle w:val="Normal"/>
      </w:pPr>
      <w:r>
        <w:t xml:space="preserve">both luxury and performance applications, eventually powering Lincolns,</w:t>
      </w:r>
    </w:p>
    <w:p>
      <w:pPr>
        <w:pStyle w:val="Normal"/>
      </w:pPr>
      <w:r>
        <w:t xml:space="preserve">full-sized Fords and Mercurys, police cars, trucks, motorhomes, and</w:t>
      </w:r>
    </w:p>
    <w:p>
      <w:pPr>
        <w:pStyle w:val="Normal"/>
      </w:pPr>
      <w:r>
        <w:t xml:space="preserve">marine equipment.</w:t>
      </w:r>
    </w:p>
    <w:p>
      <w:pPr>
        <w:pStyle w:val="Normal"/>
      </w:pPr>
      <w:r>
        <w:t xml:space="preserve">Lincoln began replacing the 462 with the 460 during the 1968 model</w:t>
      </w:r>
    </w:p>
    <w:p>
      <w:pPr>
        <w:pStyle w:val="Normal"/>
      </w:pPr>
      <w:r>
        <w:t xml:space="preserve">year. MEL production then ended after barely more than a decade. Sources</w:t>
      </w:r>
    </w:p>
    <w:p>
      <w:pPr>
        <w:pStyle w:val="Normal"/>
      </w:pPr>
      <w:r>
        <w:t xml:space="preserve">variously describe the production span as 1958–1967 or 1958–1968 because</w:t>
      </w:r>
    </w:p>
    <w:p>
      <w:pPr>
        <w:pStyle w:val="Normal"/>
      </w:pPr>
      <w:r>
        <w:t xml:space="preserve">engine manufacture and installation model years did not end at precisely</w:t>
      </w:r>
    </w:p>
    <w:p>
      <w:pPr>
        <w:pStyle w:val="Normal"/>
      </w:pPr>
      <w:r>
        <w:t xml:space="preserve">the same point.</w:t>
      </w:r>
    </w:p>
    <w:p>
      <w:pPr>
        <w:pStyle w:val="Heading2"/>
      </w:pPr>
      <w:r>
        <w:t xml:space="preserve">Why the MEL was forgotten</w:t>
      </w:r>
    </w:p>
    <w:p>
      <w:pPr>
        <w:pStyle w:val="Normal"/>
      </w:pPr>
      <w:r>
        <w:t xml:space="preserve">The MEL lacks the long production life and vast aftermarket of the</w:t>
      </w:r>
    </w:p>
    <w:p>
      <w:pPr>
        <w:pStyle w:val="Normal"/>
      </w:pPr>
      <w:r>
        <w:t xml:space="preserve">Small Block Ford. It never accumulated the FE’s victories at Le Mans,</w:t>
      </w:r>
    </w:p>
    <w:p>
      <w:pPr>
        <w:pStyle w:val="Normal"/>
      </w:pPr>
      <w:r>
        <w:t xml:space="preserve">Daytona, and the drag strip. It did not acquire the Boss 429’s mystique</w:t>
      </w:r>
    </w:p>
    <w:p>
      <w:pPr>
        <w:pStyle w:val="Normal"/>
      </w:pPr>
      <w:r>
        <w:t xml:space="preserve">or the 460’s later popularity in trucks and performance builds.</w:t>
      </w:r>
    </w:p>
    <w:p>
      <w:pPr>
        <w:pStyle w:val="Normal"/>
      </w:pPr>
      <w:r>
        <w:t xml:space="preserve">Its applications also worked against later recognition. The 410 was</w:t>
      </w:r>
    </w:p>
    <w:p>
      <w:pPr>
        <w:pStyle w:val="Normal"/>
      </w:pPr>
      <w:r>
        <w:t xml:space="preserve">confined to one year of the ill-fated Edsel. The 383 lasted only three</w:t>
      </w:r>
    </w:p>
    <w:p>
      <w:pPr>
        <w:pStyle w:val="Normal"/>
      </w:pPr>
      <w:r>
        <w:t xml:space="preserve">years in Mercury. The 430 Thunderbird was rare. Most later MELs</w:t>
      </w:r>
    </w:p>
    <w:p>
      <w:pPr>
        <w:pStyle w:val="Normal"/>
      </w:pPr>
      <w:r>
        <w:t xml:space="preserve">disappeared beneath the hoods of Lincolns whose owners valued silence</w:t>
      </w:r>
    </w:p>
    <w:p>
      <w:pPr>
        <w:pStyle w:val="Normal"/>
      </w:pPr>
      <w:r>
        <w:t xml:space="preserve">and smoothness more than mechanical spectacle.</w:t>
      </w:r>
    </w:p>
    <w:p>
      <w:pPr>
        <w:pStyle w:val="Normal"/>
      </w:pPr>
      <w:r>
        <w:t xml:space="preserve">Rebuilding one today can be expensive. Production numbers were</w:t>
      </w:r>
    </w:p>
    <w:p>
      <w:pPr>
        <w:pStyle w:val="Normal"/>
      </w:pPr>
      <w:r>
        <w:t xml:space="preserve">modest, interchange with other Ford families is limited, and its unusual</w:t>
      </w:r>
    </w:p>
    <w:p>
      <w:pPr>
        <w:pStyle w:val="Normal"/>
      </w:pPr>
      <w:r>
        <w:t xml:space="preserve">combustion-chamber design requires specialised knowledge. A 430 cannot</w:t>
      </w:r>
    </w:p>
    <w:p>
      <w:pPr>
        <w:pStyle w:val="Normal"/>
      </w:pPr>
      <w:r>
        <w:t xml:space="preserve">draw upon the enormous parts inventories developed for the FE, 385</w:t>
      </w:r>
    </w:p>
    <w:p>
      <w:pPr>
        <w:pStyle w:val="Normal"/>
      </w:pPr>
      <w:r>
        <w:t xml:space="preserve">series, or small-block Ford.</w:t>
      </w:r>
    </w:p>
    <w:p>
      <w:pPr>
        <w:pStyle w:val="Normal"/>
      </w:pPr>
      <w:r>
        <w:t xml:space="preserve">Yet the family deserves more than obscurity. The 383 combined</w:t>
      </w:r>
    </w:p>
    <w:p>
      <w:pPr>
        <w:pStyle w:val="Normal"/>
      </w:pPr>
      <w:r>
        <w:t xml:space="preserve">enormous bore area with a notably short stroke. The E-475 gave Edsel one</w:t>
      </w:r>
    </w:p>
    <w:p>
      <w:pPr>
        <w:pStyle w:val="Normal"/>
      </w:pPr>
      <w:r>
        <w:t xml:space="preserve">genuinely impressive mechanical distinction. The Super Marauder became</w:t>
      </w:r>
    </w:p>
    <w:p>
      <w:pPr>
        <w:pStyle w:val="Normal"/>
      </w:pPr>
      <w:r>
        <w:t xml:space="preserve">the first regular-production American engine advertised at 400</w:t>
      </w:r>
    </w:p>
    <w:p>
      <w:pPr>
        <w:pStyle w:val="Normal"/>
      </w:pPr>
      <w:r>
        <w:t xml:space="preserve">horsepower. A 430-powered Thunderbird came within a disputed photo</w:t>
      </w:r>
    </w:p>
    <w:p>
      <w:pPr>
        <w:pStyle w:val="Normal"/>
      </w:pPr>
      <w:r>
        <w:t xml:space="preserve">finish of winning the first Daytona 500. The 430 and 462 then supplied</w:t>
      </w:r>
    </w:p>
    <w:p>
      <w:pPr>
        <w:pStyle w:val="Normal"/>
      </w:pPr>
      <w:r>
        <w:t xml:space="preserve">the effortless power that helped define the classic 1961–1968</w:t>
      </w:r>
    </w:p>
    <w:p>
      <w:pPr>
        <w:pStyle w:val="Normal"/>
      </w:pPr>
      <w:r>
        <w:t xml:space="preserve">Continental.</w:t>
      </w:r>
    </w:p>
    <w:p>
      <w:pPr>
        <w:pStyle w:val="Normal"/>
      </w:pPr>
      <w:r>
        <w:t xml:space="preserve">The MEL was neither merely a luxury engine nor a failed alternative</w:t>
      </w:r>
    </w:p>
    <w:p>
      <w:pPr>
        <w:pStyle w:val="Normal"/>
      </w:pPr>
      <w:r>
        <w:t xml:space="preserve">to the FE. It was Ford’s first purpose-designed large-displacement</w:t>
      </w:r>
    </w:p>
    <w:p>
      <w:pPr>
        <w:pStyle w:val="Normal"/>
      </w:pPr>
      <w:r>
        <w:t xml:space="preserve">post-war passenger-car V-8, created for a brief era when Mercury, Edsel,</w:t>
      </w:r>
    </w:p>
    <w:p>
      <w:pPr>
        <w:pStyle w:val="Normal"/>
      </w:pPr>
      <w:r>
        <w:t xml:space="preserve">and Lincoln were expected to possess mechanical identities of their</w:t>
      </w:r>
    </w:p>
    <w:p>
      <w:pPr>
        <w:pStyle w:val="Normal"/>
      </w:pPr>
      <w:r>
        <w:t xml:space="preserve">own.</w:t>
      </w:r>
    </w:p>
    <w:p>
      <w:pPr>
        <w:pStyle w:val="Heading2"/>
      </w:pPr>
      <w:r>
        <w:t xml:space="preserve">Sources and further reading</w:t>
      </w:r>
    </w:p>
    <w:p>
      <w:pPr>
        <w:pStyle w:val="ListParagraph"/>
      </w:pPr>
      <w:r>
        <w:t xml:space="preserve">• Ford Motor Company. (1958). Edsel owner’s manual and sales</w:t>
      </w:r>
    </w:p>
    <w:p>
      <w:pPr>
        <w:pStyle w:val="Normal"/>
      </w:pPr>
      <w:r>
        <w:t xml:space="preserve">literature. Ford Motor Company.</w:t>
      </w:r>
    </w:p>
    <w:p>
      <w:pPr>
        <w:pStyle w:val="ListParagraph"/>
      </w:pPr>
      <w:r>
        <w:t xml:space="preserve">• Ford Motor Company. (1958). Mercury sales and technical</w:t>
      </w:r>
    </w:p>
    <w:p>
      <w:pPr>
        <w:pStyle w:val="Normal"/>
      </w:pPr>
      <w:r>
        <w:t xml:space="preserve">literature. Ford Motor Company.</w:t>
      </w:r>
    </w:p>
    <w:p>
      <w:pPr>
        <w:pStyle w:val="ListParagraph"/>
      </w:pPr>
      <w:r>
        <w:t xml:space="preserve">• Ford Motor Company. (1959). Lincoln and Continental sales</w:t>
      </w:r>
    </w:p>
    <w:p>
      <w:pPr>
        <w:pStyle w:val="Normal"/>
      </w:pPr>
      <w:r>
        <w:t xml:space="preserve">literature. Ford Motor Company.</w:t>
      </w:r>
    </w:p>
    <w:p>
      <w:pPr>
        <w:pStyle w:val="ListParagraph"/>
      </w:pPr>
      <w:r>
        <w:t xml:space="preserve">• Ford Motor Company. (1959–1960). Ford Thunderbird sales and</w:t>
      </w:r>
    </w:p>
    <w:p>
      <w:pPr>
        <w:pStyle w:val="Normal"/>
      </w:pPr>
      <w:r>
        <w:t xml:space="preserve">service publications. Ford Motor Company.</w:t>
      </w:r>
    </w:p>
    <w:p>
      <w:pPr>
        <w:pStyle w:val="ListParagraph"/>
      </w:pPr>
      <w:r>
        <w:t xml:space="preserve">• Ford Motor Company. (1961–1968). Lincoln Continental sales</w:t>
      </w:r>
    </w:p>
    <w:p>
      <w:pPr>
        <w:pStyle w:val="Normal"/>
      </w:pPr>
      <w:r>
        <w:t xml:space="preserve">brochures and shop manuals. Ford Motor Company.</w:t>
      </w:r>
    </w:p>
    <w:p>
      <w:pPr>
        <w:pStyle w:val="ListParagraph"/>
      </w:pPr>
      <w:r>
        <w:t xml:space="preserve">• Ford Motor Company. (n.d.). Ford Heritage Vault. https://fordheritagevault.com/</w:t>
      </w:r>
    </w:p>
    <w:p>
      <w:pPr>
        <w:pStyle w:val="ListParagraph"/>
      </w:pPr>
      <w:r>
        <w:t xml:space="preserve">• Hagerty Media. (2020, November 25). Mercury’s Marauder was</w:t>
      </w:r>
    </w:p>
    <w:p>
      <w:pPr>
        <w:pStyle w:val="Normal"/>
      </w:pPr>
      <w:r>
        <w:t xml:space="preserve">classic marketing, but there was plenty of muscle behind the name.</w:t>
      </w:r>
    </w:p>
    <w:p>
      <w:pPr>
        <w:pStyle w:val="Normal"/>
      </w:pPr>
      <w:r>
        <w:t xml:space="preserve">https://www.hagerty.com/media/automotive-history/mercurys-marauder-was-classic-marketing/</w:t>
      </w:r>
    </w:p>
    <w:p>
      <w:pPr>
        <w:pStyle w:val="ListParagraph"/>
      </w:pPr>
      <w:r>
        <w:t xml:space="preserve">• Mac’s Motor City Garage. (2021, April 26). Ford’s forgotten big</w:t>
      </w:r>
    </w:p>
    <w:p>
      <w:pPr>
        <w:pStyle w:val="Normal"/>
      </w:pPr>
      <w:r>
        <w:t xml:space="preserve">block: The 1958–68 MEL V8. https://macsmotorcitygarage.com/fords-forgotten-big-block-the-1958-68-mel-v8/</w:t>
      </w:r>
    </w:p>
    <w:p>
      <w:pPr>
        <w:pStyle w:val="ListParagraph"/>
      </w:pPr>
      <w:r>
        <w:t xml:space="preserve">• NASCAR. (n.d.). Daytona 500 race history. https://www.nascar.com/</w:t>
      </w:r>
    </w:p>
    <w:p>
      <w:pPr>
        <w:pStyle w:val="ListParagraph"/>
      </w:pPr>
      <w:r>
        <w:t xml:space="preserve">• Sessler, P. C. (2010). Ultimate American V-8 engine data</w:t>
      </w:r>
    </w:p>
    <w:p>
      <w:pPr>
        <w:pStyle w:val="Normal"/>
      </w:pPr>
      <w:r>
        <w:t xml:space="preserve">book. Motorbooks.</w:t>
      </w:r>
    </w:p>
    <w:p>
      <w:pPr>
        <w:pStyle w:val="Normal"/>
      </w:pPr>
      <w:r>
        <w:t xml:space="preserve">Specification note: Advertised output varied by division, model,</w:t>
      </w:r>
    </w:p>
    <w:p>
      <w:pPr>
        <w:pStyle w:val="Normal"/>
      </w:pPr>
      <w:r>
        <w:t xml:space="preserve">carburetion, compression ratio, transmission, and model year. The</w:t>
      </w:r>
    </w:p>
    <w:p>
      <w:pPr>
        <w:pStyle w:val="Normal"/>
      </w:pPr>
      <w:r>
        <w:t xml:space="preserve">figures above represent principal United States production</w:t>
      </w:r>
    </w:p>
    <w:p>
      <w:pPr>
        <w:pStyle w:val="Normal"/>
      </w:pPr>
      <w:r>
        <w:t xml:space="preserve">specifications. All quoted outputs are period SAE gross ratings and</w:t>
      </w:r>
    </w:p>
    <w:p>
      <w:pPr>
        <w:pStyle w:val="Normal"/>
      </w:pPr>
      <w:r>
        <w:t xml:space="preserve">should not be compared directly with later SAE net figures.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Ford MEL V-8</dc:title>
  <dc:creator>Steven Davis</dc:creator>
  <dc:description>Blog entry published October 9, 2026</dc:description>
  <dcterms:created xsi:type="dcterms:W3CDTF">2026-10-09T10:00:00.000Z</dcterms:created>
</cp:coreProperties>
</file>