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 Ford Flathead V-8</w:t>
      </w:r>
    </w:p>
    <w:p>
      <w:pPr>
        <w:pStyle w:val="Subtitle"/>
      </w:pPr>
      <w:r>
        <w:t xml:space="preserve">Published September 18, 2026</w:t>
      </w:r>
    </w:p>
    <w:p>
      <w:pPr>
        <w:pStyle w:val="Subtitle"/>
      </w:pPr>
      <w:r>
        <w:t xml:space="preserve">Topics: Automobiles, Ford, Engines, Hot Rodding</w:t>
      </w:r>
    </w:p>
    <w:p>
      <w:pPr>
        <w:pStyle w:val="Normal"/>
      </w:pPr>
      <w:r>
        <w:t xml:space="preserve">The Ford Flathead V-8 was not the first V-8 or the first flathead. It</w:t>
      </w:r>
    </w:p>
    <w:p>
      <w:pPr>
        <w:pStyle w:val="Normal"/>
      </w:pPr>
      <w:r>
        <w:t xml:space="preserve">did something more important: it made V-8 power affordable to ordinary</w:t>
      </w:r>
    </w:p>
    <w:p>
      <w:pPr>
        <w:pStyle w:val="Normal"/>
      </w:pPr>
      <w:r>
        <w:t xml:space="preserve">motorists. Before 1932, a V-8 generally belonged in an expensive car.</w:t>
      </w:r>
    </w:p>
    <w:p>
      <w:pPr>
        <w:pStyle w:val="Normal"/>
      </w:pPr>
      <w:r>
        <w:t xml:space="preserve">Ford put one into a mass-produced automobile priced for the popular</w:t>
      </w:r>
    </w:p>
    <w:p>
      <w:pPr>
        <w:pStyle w:val="Normal"/>
      </w:pPr>
      <w:r>
        <w:t xml:space="preserve">market, built roughly 15 million of them, and supplied the foundation</w:t>
      </w:r>
    </w:p>
    <w:p>
      <w:pPr>
        <w:pStyle w:val="Normal"/>
      </w:pPr>
      <w:r>
        <w:t xml:space="preserve">for the first great American hot-rodding movement.</w:t>
      </w:r>
    </w:p>
    <w:p>
      <w:pPr>
        <w:pStyle w:val="Normal"/>
      </w:pPr>
      <w:r>
        <w:t xml:space="preserve">In factory form, the familiar Ford and Mercury flathead grew from 221</w:t>
      </w:r>
    </w:p>
    <w:p>
      <w:pPr>
        <w:pStyle w:val="Normal"/>
      </w:pPr>
      <w:r>
        <w:t xml:space="preserve">to 255 cubic inches and from 65 to 125 horsepower. In the hands of</w:t>
      </w:r>
    </w:p>
    <w:p>
      <w:pPr>
        <w:pStyle w:val="Normal"/>
      </w:pPr>
      <w:r>
        <w:t xml:space="preserve">racers, it acquired high-compression aluminium heads, multiple</w:t>
      </w:r>
    </w:p>
    <w:p>
      <w:pPr>
        <w:pStyle w:val="Normal"/>
      </w:pPr>
      <w:r>
        <w:t xml:space="preserve">carburetors, radical camshafts, free-flowing exhausts, stroker</w:t>
      </w:r>
    </w:p>
    <w:p>
      <w:pPr>
        <w:pStyle w:val="Normal"/>
      </w:pPr>
      <w:r>
        <w:t xml:space="preserve">crankshafts, superchargers, and even overhead valves. The engine's</w:t>
      </w:r>
    </w:p>
    <w:p>
      <w:pPr>
        <w:pStyle w:val="Normal"/>
      </w:pPr>
      <w:r>
        <w:t xml:space="preserve">built-in breathing and cooling limitations ultimately made it obsolete,</w:t>
      </w:r>
    </w:p>
    <w:p>
      <w:pPr>
        <w:pStyle w:val="Normal"/>
      </w:pPr>
      <w:r>
        <w:t xml:space="preserve">but those same limitations encouraged an aftermarket industry devoted to</w:t>
      </w:r>
    </w:p>
    <w:p>
      <w:pPr>
        <w:pStyle w:val="Normal"/>
      </w:pPr>
      <w:r>
        <w:t xml:space="preserve">solving them.</w:t>
      </w:r>
    </w:p>
    <w:p>
      <w:pPr>
        <w:pStyle w:val="Normal"/>
      </w:pPr>
      <w:r>
        <w:t xml:space="preserve">The Flathead is therefore more than the first chapter in a history of</w:t>
      </w:r>
    </w:p>
    <w:p>
      <w:pPr>
        <w:pStyle w:val="Normal"/>
      </w:pPr>
      <w:r>
        <w:t xml:space="preserve">Ford V-8s. It is part of the origin story of the American performance</w:t>
      </w:r>
    </w:p>
    <w:p>
      <w:pPr>
        <w:pStyle w:val="Normal"/>
      </w:pPr>
      <w:r>
        <w:t xml:space="preserve">industry itself.</w:t>
      </w:r>
    </w:p>
    <w:p>
      <w:pPr>
        <w:pStyle w:val="Heading2"/>
      </w:pPr>
      <w:r>
        <w:t xml:space="preserve">What “flathead” means</w:t>
      </w:r>
    </w:p>
    <w:p>
      <w:pPr>
        <w:pStyle w:val="Normal"/>
      </w:pPr>
      <w:r>
        <w:t xml:space="preserve">In a flathead, or L-head, engine, the intake and exhaust valves stand</w:t>
      </w:r>
    </w:p>
    <w:p>
      <w:pPr>
        <w:pStyle w:val="Normal"/>
      </w:pPr>
      <w:r>
        <w:t xml:space="preserve">upright in the block beside the cylinders. The cylinder heads are</w:t>
      </w:r>
    </w:p>
    <w:p>
      <w:pPr>
        <w:pStyle w:val="Normal"/>
      </w:pPr>
      <w:r>
        <w:t xml:space="preserve">essentially covers containing the upper surfaces of the combustion</w:t>
      </w:r>
    </w:p>
    <w:p>
      <w:pPr>
        <w:pStyle w:val="Normal"/>
      </w:pPr>
      <w:r>
        <w:t xml:space="preserve">chambers and coolant passages; they contain no camshaft, rocker arms, or</w:t>
      </w:r>
    </w:p>
    <w:p>
      <w:pPr>
        <w:pStyle w:val="Normal"/>
      </w:pPr>
      <w:r>
        <w:t xml:space="preserve">valves. A single camshaft in the block operates the valves directly</w:t>
      </w:r>
    </w:p>
    <w:p>
      <w:pPr>
        <w:pStyle w:val="Normal"/>
      </w:pPr>
      <w:r>
        <w:t xml:space="preserve">through tappets.</w:t>
      </w:r>
    </w:p>
    <w:p>
      <w:pPr>
        <w:pStyle w:val="Normal"/>
      </w:pPr>
      <w:r>
        <w:t xml:space="preserve">The arrangement is mechanically simple. It eliminates pushrods and</w:t>
      </w:r>
    </w:p>
    <w:p>
      <w:pPr>
        <w:pStyle w:val="Normal"/>
      </w:pPr>
      <w:r>
        <w:t xml:space="preserve">rocker gear, keeps the engine low, and allows the cylinder heads to be</w:t>
      </w:r>
    </w:p>
    <w:p>
      <w:pPr>
        <w:pStyle w:val="Normal"/>
      </w:pPr>
      <w:r>
        <w:t xml:space="preserve">inexpensive castings. Ford's real production achievement was casting</w:t>
      </w:r>
    </w:p>
    <w:p>
      <w:pPr>
        <w:pStyle w:val="Normal"/>
      </w:pPr>
      <w:r>
        <w:t xml:space="preserve">both cylinder banks and the crankcase as one monobloc unit. A cheaply</w:t>
      </w:r>
    </w:p>
    <w:p>
      <w:pPr>
        <w:pStyle w:val="Normal"/>
      </w:pPr>
      <w:r>
        <w:t xml:space="preserve">manufactured, mass-market V-8 became possible without detachable</w:t>
      </w:r>
    </w:p>
    <w:p>
      <w:pPr>
        <w:pStyle w:val="Normal"/>
      </w:pPr>
      <w:r>
        <w:t xml:space="preserve">cylinder barrels or an elaborate valve train.</w:t>
      </w:r>
    </w:p>
    <w:p>
      <w:pPr>
        <w:pStyle w:val="Normal"/>
      </w:pPr>
      <w:r>
        <w:t xml:space="preserve">Simplicity imposed a price. Incoming mixture had to flow down through</w:t>
      </w:r>
    </w:p>
    <w:p>
      <w:pPr>
        <w:pStyle w:val="Normal"/>
      </w:pPr>
      <w:r>
        <w:t xml:space="preserve">the block, turn past the valve, cross the deck, and enter the cylinder.</w:t>
      </w:r>
    </w:p>
    <w:p>
      <w:pPr>
        <w:pStyle w:val="Normal"/>
      </w:pPr>
      <w:r>
        <w:t xml:space="preserve">Exhaust gas made an equally awkward journey from each cylinder through</w:t>
      </w:r>
    </w:p>
    <w:p>
      <w:pPr>
        <w:pStyle w:val="Normal"/>
      </w:pPr>
      <w:r>
        <w:t xml:space="preserve">passages inside the block before reaching the exhaust manifold. The long</w:t>
      </w:r>
    </w:p>
    <w:p>
      <w:pPr>
        <w:pStyle w:val="Normal"/>
      </w:pPr>
      <w:r>
        <w:t xml:space="preserve">exhaust paths heated the block and cooling water, while the tortuous</w:t>
      </w:r>
    </w:p>
    <w:p>
      <w:pPr>
        <w:pStyle w:val="Normal"/>
      </w:pPr>
      <w:r>
        <w:t xml:space="preserve">intake path restricted high-speed airflow. These were not flaws that</w:t>
      </w:r>
    </w:p>
    <w:p>
      <w:pPr>
        <w:pStyle w:val="Normal"/>
      </w:pPr>
      <w:r>
        <w:t xml:space="preserve">tuning could eliminate; they were fundamental features of the</w:t>
      </w:r>
    </w:p>
    <w:p>
      <w:pPr>
        <w:pStyle w:val="Normal"/>
      </w:pPr>
      <w:r>
        <w:t xml:space="preserve">architecture.</w:t>
      </w:r>
    </w:p>
    <w:p>
      <w:pPr>
        <w:pStyle w:val="Normal"/>
      </w:pPr>
      <w:r>
        <w:t xml:space="preserve">The familiar Ford/Mercury engine used a 90-degree block, a</w:t>
      </w:r>
    </w:p>
    <w:p>
      <w:pPr>
        <w:pStyle w:val="Normal"/>
      </w:pPr>
      <w:r>
        <w:t xml:space="preserve">cross-plane crankshaft, and only three main bearings. Early versions</w:t>
      </w:r>
    </w:p>
    <w:p>
      <w:pPr>
        <w:pStyle w:val="Normal"/>
      </w:pPr>
      <w:r>
        <w:t xml:space="preserve">secured each head with 21 studs, while later engines used a 24-fastener</w:t>
      </w:r>
    </w:p>
    <w:p>
      <w:pPr>
        <w:pStyle w:val="Normal"/>
      </w:pPr>
      <w:r>
        <w:t xml:space="preserve">pattern. The distributor, water pumps, cooling passages, bearings,</w:t>
      </w:r>
    </w:p>
    <w:p>
      <w:pPr>
        <w:pStyle w:val="Normal"/>
      </w:pPr>
      <w:r>
        <w:t xml:space="preserve">connecting rods, and bellhousing arrangements changed repeatedly, so</w:t>
      </w:r>
    </w:p>
    <w:p>
      <w:pPr>
        <w:pStyle w:val="Normal"/>
      </w:pPr>
      <w:r>
        <w:t xml:space="preserve">“Ford flathead” describes a family with significant internal differences</w:t>
      </w:r>
    </w:p>
    <w:p>
      <w:pPr>
        <w:pStyle w:val="Normal"/>
      </w:pPr>
      <w:r>
        <w:t xml:space="preserve">rather than one universally interchangeable engine.</w:t>
      </w:r>
    </w:p>
    <w:p>
      <w:pPr>
        <w:pStyle w:val="Heading2"/>
      </w:pPr>
      <w:r>
        <w:t xml:space="preserve">The principal American</w:t>
      </w:r>
    </w:p>
    <w:p>
      <w:pPr>
        <w:pStyle w:val="Normal"/>
      </w:pPr>
      <w:r>
        <w:t xml:space="preserve">versions</w:t>
      </w:r>
    </w:p>
    <w:p>
      <w:pPr>
        <w:pStyle w:val="Normal"/>
      </w:pPr>
      <w:r>
        <w:t xml:space="preserve">Advertised displacement</w:t>
      </w:r>
    </w:p>
    <w:p>
      <w:pPr>
        <w:pStyle w:val="Normal"/>
      </w:pPr>
      <w:r>
        <w:t xml:space="preserve">Actual displacement</w:t>
      </w:r>
    </w:p>
    <w:p>
      <w:pPr>
        <w:pStyle w:val="Normal"/>
      </w:pPr>
      <w:r>
        <w:t xml:space="preserve">Bore</w:t>
      </w:r>
    </w:p>
    <w:p>
      <w:pPr>
        <w:pStyle w:val="Normal"/>
      </w:pPr>
      <w:r>
        <w:t xml:space="preserve">Stroke</w:t>
      </w:r>
    </w:p>
    <w:p>
      <w:pPr>
        <w:pStyle w:val="Normal"/>
      </w:pPr>
      <w:r>
        <w:t xml:space="preserve">Principal U.S. years</w:t>
      </w:r>
    </w:p>
    <w:p>
      <w:pPr>
        <w:pStyle w:val="Normal"/>
      </w:pPr>
      <w:r>
        <w:t xml:space="preserve">Typical role</w:t>
      </w:r>
    </w:p>
    <w:p>
      <w:pPr>
        <w:pStyle w:val="Normal"/>
      </w:pPr>
      <w:r>
        <w:t xml:space="preserve">221 cu. in.</w:t>
      </w:r>
    </w:p>
    <w:p>
      <w:pPr>
        <w:pStyle w:val="Normal"/>
      </w:pPr>
      <w:r>
        <w:t xml:space="preserve">221.0 cu. in.</w:t>
      </w:r>
    </w:p>
    <w:p>
      <w:pPr>
        <w:pStyle w:val="Normal"/>
      </w:pPr>
      <w:r>
        <w:t xml:space="preserve">3.0625 in.</w:t>
      </w:r>
    </w:p>
    <w:p>
      <w:pPr>
        <w:pStyle w:val="Normal"/>
      </w:pPr>
      <w:r>
        <w:t xml:space="preserve">3.750 in.</w:t>
      </w:r>
    </w:p>
    <w:p>
      <w:pPr>
        <w:pStyle w:val="Normal"/>
      </w:pPr>
      <w:r>
        <w:t xml:space="preserve">1932–1942</w:t>
      </w:r>
    </w:p>
    <w:p>
      <w:pPr>
        <w:pStyle w:val="Normal"/>
      </w:pPr>
      <w:r>
        <w:t xml:space="preserve">Mainstream Ford cars and light trucks</w:t>
      </w:r>
    </w:p>
    <w:p>
      <w:pPr>
        <w:pStyle w:val="Normal"/>
      </w:pPr>
      <w:r>
        <w:t xml:space="preserve">136 cu. in. V8-60</w:t>
      </w:r>
    </w:p>
    <w:p>
      <w:pPr>
        <w:pStyle w:val="Normal"/>
      </w:pPr>
      <w:r>
        <w:t xml:space="preserve">135.8 cu. in.</w:t>
      </w:r>
    </w:p>
    <w:p>
      <w:pPr>
        <w:pStyle w:val="Normal"/>
      </w:pPr>
      <w:r>
        <w:t xml:space="preserve">2.600 in.</w:t>
      </w:r>
    </w:p>
    <w:p>
      <w:pPr>
        <w:pStyle w:val="Normal"/>
      </w:pPr>
      <w:r>
        <w:t xml:space="preserve">3.200 in.</w:t>
      </w:r>
    </w:p>
    <w:p>
      <w:pPr>
        <w:pStyle w:val="Normal"/>
      </w:pPr>
      <w:r>
        <w:t xml:space="preserve">1937–1940</w:t>
      </w:r>
    </w:p>
    <w:p>
      <w:pPr>
        <w:pStyle w:val="Normal"/>
      </w:pPr>
      <w:r>
        <w:t xml:space="preserve">Economy cars and, later, midget racing</w:t>
      </w:r>
    </w:p>
    <w:p>
      <w:pPr>
        <w:pStyle w:val="Normal"/>
      </w:pPr>
      <w:r>
        <w:t xml:space="preserve">239 cu. in.</w:t>
      </w:r>
    </w:p>
    <w:p>
      <w:pPr>
        <w:pStyle w:val="Normal"/>
      </w:pPr>
      <w:r>
        <w:t xml:space="preserve">239.4 cu. in.</w:t>
      </w:r>
    </w:p>
    <w:p>
      <w:pPr>
        <w:pStyle w:val="Normal"/>
      </w:pPr>
      <w:r>
        <w:t xml:space="preserve">3.1875 in.</w:t>
      </w:r>
    </w:p>
    <w:p>
      <w:pPr>
        <w:pStyle w:val="Normal"/>
      </w:pPr>
      <w:r>
        <w:t xml:space="preserve">3.750 in.</w:t>
      </w:r>
    </w:p>
    <w:p>
      <w:pPr>
        <w:pStyle w:val="Normal"/>
      </w:pPr>
      <w:r>
        <w:t xml:space="preserve">1939–1953</w:t>
      </w:r>
    </w:p>
    <w:p>
      <w:pPr>
        <w:pStyle w:val="Normal"/>
      </w:pPr>
      <w:r>
        <w:t xml:space="preserve">Mercury, later Ford cars, and trucks</w:t>
      </w:r>
    </w:p>
    <w:p>
      <w:pPr>
        <w:pStyle w:val="Normal"/>
      </w:pPr>
      <w:r>
        <w:t xml:space="preserve">255 cu. in.</w:t>
      </w:r>
    </w:p>
    <w:p>
      <w:pPr>
        <w:pStyle w:val="Normal"/>
      </w:pPr>
      <w:r>
        <w:t xml:space="preserve">255.4 cu. in.</w:t>
      </w:r>
    </w:p>
    <w:p>
      <w:pPr>
        <w:pStyle w:val="Normal"/>
      </w:pPr>
      <w:r>
        <w:t xml:space="preserve">3.1875 in.</w:t>
      </w:r>
    </w:p>
    <w:p>
      <w:pPr>
        <w:pStyle w:val="Normal"/>
      </w:pPr>
      <w:r>
        <w:t xml:space="preserve">4.000 in.</w:t>
      </w:r>
    </w:p>
    <w:p>
      <w:pPr>
        <w:pStyle w:val="Normal"/>
      </w:pPr>
      <w:r>
        <w:t xml:space="preserve">1949–1953</w:t>
      </w:r>
    </w:p>
    <w:p>
      <w:pPr>
        <w:pStyle w:val="Normal"/>
      </w:pPr>
      <w:r>
        <w:t xml:space="preserve">Mercury cars</w:t>
      </w:r>
    </w:p>
    <w:p>
      <w:pPr>
        <w:pStyle w:val="Normal"/>
      </w:pPr>
      <w:r>
        <w:t xml:space="preserve">337 cu. in.</w:t>
      </w:r>
    </w:p>
    <w:p>
      <w:pPr>
        <w:pStyle w:val="Normal"/>
      </w:pPr>
      <w:r>
        <w:t xml:space="preserve">336.7 cu. in.</w:t>
      </w:r>
    </w:p>
    <w:p>
      <w:pPr>
        <w:pStyle w:val="Normal"/>
      </w:pPr>
      <w:r>
        <w:t xml:space="preserve">3.500 in.</w:t>
      </w:r>
    </w:p>
    <w:p>
      <w:pPr>
        <w:pStyle w:val="Normal"/>
      </w:pPr>
      <w:r>
        <w:t xml:space="preserve">4.375 in.</w:t>
      </w:r>
    </w:p>
    <w:p>
      <w:pPr>
        <w:pStyle w:val="Normal"/>
      </w:pPr>
      <w:r>
        <w:t xml:space="preserve">1948–1951</w:t>
      </w:r>
    </w:p>
    <w:p>
      <w:pPr>
        <w:pStyle w:val="Normal"/>
      </w:pPr>
      <w:r>
        <w:t xml:space="preserve">Heavy Ford trucks and Lincoln cars</w:t>
      </w:r>
    </w:p>
    <w:p>
      <w:pPr>
        <w:pStyle w:val="Normal"/>
      </w:pPr>
      <w:r>
        <w:t xml:space="preserve">All horsepower and torque figures in this article are representative</w:t>
      </w:r>
    </w:p>
    <w:p>
      <w:pPr>
        <w:pStyle w:val="Normal"/>
      </w:pPr>
      <w:r>
        <w:t xml:space="preserve">factory gross ratings. Ford altered compression, carburetion, ignition,</w:t>
      </w:r>
    </w:p>
    <w:p>
      <w:pPr>
        <w:pStyle w:val="Normal"/>
      </w:pPr>
      <w:r>
        <w:t xml:space="preserve">and exhaust equipment by model and market, and period publications do</w:t>
      </w:r>
    </w:p>
    <w:p>
      <w:pPr>
        <w:pStyle w:val="Normal"/>
      </w:pPr>
      <w:r>
        <w:t xml:space="preserve">not always agree.</w:t>
      </w:r>
    </w:p>
    <w:p>
      <w:pPr>
        <w:pStyle w:val="Heading2"/>
      </w:pPr>
      <w:r>
        <w:t xml:space="preserve">1932: the 221</w:t>
      </w:r>
    </w:p>
    <w:p>
      <w:pPr>
        <w:pStyle w:val="Normal"/>
      </w:pPr>
      <w:r>
        <w:t xml:space="preserve">changes the popular automobile</w:t>
      </w:r>
    </w:p>
    <w:p>
      <w:pPr>
        <w:pStyle w:val="Normal"/>
      </w:pPr>
      <w:r>
        <w:t xml:space="preserve">The first production Ford V-8 left the line on March 9, 1932. The</w:t>
      </w:r>
    </w:p>
    <w:p>
      <w:pPr>
        <w:pStyle w:val="Normal"/>
      </w:pPr>
      <w:r>
        <w:t xml:space="preserve">Model 18's engine displaced 221 cubic inches from a 3.0625-inch bore and</w:t>
      </w:r>
    </w:p>
    <w:p>
      <w:pPr>
        <w:pStyle w:val="Normal"/>
      </w:pPr>
      <w:r>
        <w:t xml:space="preserve">3.750-inch stroke. With 5.5:1 compression and a single downdraft</w:t>
      </w:r>
    </w:p>
    <w:p>
      <w:pPr>
        <w:pStyle w:val="Normal"/>
      </w:pPr>
      <w:r>
        <w:t xml:space="preserve">carburetor, Ford rated it at 65 horsepower.</w:t>
      </w:r>
    </w:p>
    <w:p>
      <w:pPr>
        <w:pStyle w:val="Normal"/>
      </w:pPr>
      <w:r>
        <w:t xml:space="preserve">That number sounds modest today, but it came in an inexpensive,</w:t>
      </w:r>
    </w:p>
    <w:p>
      <w:pPr>
        <w:pStyle w:val="Normal"/>
      </w:pPr>
      <w:r>
        <w:t xml:space="preserve">relatively light automobile during the depths of the Great Depression.</w:t>
      </w:r>
    </w:p>
    <w:p>
      <w:pPr>
        <w:pStyle w:val="Normal"/>
      </w:pPr>
      <w:r>
        <w:t xml:space="preserve">The competing Chevrolet depended on an inline six, while many low-priced</w:t>
      </w:r>
    </w:p>
    <w:p>
      <w:pPr>
        <w:pStyle w:val="Normal"/>
      </w:pPr>
      <w:r>
        <w:t xml:space="preserve">cars still offered fours. Ford gave the ordinary buyer two additional</w:t>
      </w:r>
    </w:p>
    <w:p>
      <w:pPr>
        <w:pStyle w:val="Normal"/>
      </w:pPr>
      <w:r>
        <w:t xml:space="preserve">cylinders, smooth cross-plane V-8 operation, and an engine with</w:t>
      </w:r>
    </w:p>
    <w:p>
      <w:pPr>
        <w:pStyle w:val="Normal"/>
      </w:pPr>
      <w:r>
        <w:t xml:space="preserve">immediate performance potential.</w:t>
      </w:r>
    </w:p>
    <w:p>
      <w:pPr>
        <w:pStyle w:val="Normal"/>
      </w:pPr>
      <w:r>
        <w:t xml:space="preserve">The first engines also demonstrated the difficulty of Ford's</w:t>
      </w:r>
    </w:p>
    <w:p>
      <w:pPr>
        <w:pStyle w:val="Normal"/>
      </w:pPr>
      <w:r>
        <w:t xml:space="preserve">manufacturing accomplishment. Early blocks suffered from casting</w:t>
      </w:r>
    </w:p>
    <w:p>
      <w:pPr>
        <w:pStyle w:val="Normal"/>
      </w:pPr>
      <w:r>
        <w:t xml:space="preserve">porosity, cracks, oil consumption, and cooling problems. Ford improved</w:t>
      </w:r>
    </w:p>
    <w:p>
      <w:pPr>
        <w:pStyle w:val="Normal"/>
      </w:pPr>
      <w:r>
        <w:t xml:space="preserve">the foundry process, lubrication, ignition, and cooling system rapidly.</w:t>
      </w:r>
    </w:p>
    <w:p>
      <w:pPr>
        <w:pStyle w:val="Normal"/>
      </w:pPr>
      <w:r>
        <w:t xml:space="preserve">Higher-compression heads raised output to 75 horsepower in 1933, and</w:t>
      </w:r>
    </w:p>
    <w:p>
      <w:pPr>
        <w:pStyle w:val="Normal"/>
      </w:pPr>
      <w:r>
        <w:t xml:space="preserve">better breathing brought the advertised figure to 85 horsepower for</w:t>
      </w:r>
    </w:p>
    <w:p>
      <w:pPr>
        <w:pStyle w:val="Normal"/>
      </w:pPr>
      <w:r>
        <w:t xml:space="preserve">1934.</w:t>
      </w:r>
    </w:p>
    <w:p>
      <w:pPr>
        <w:pStyle w:val="Normal"/>
      </w:pPr>
      <w:r>
        <w:t xml:space="preserve">Early 221 version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Carburetion</w:t>
      </w:r>
    </w:p>
    <w:p>
      <w:pPr>
        <w:pStyle w:val="Normal"/>
      </w:pPr>
      <w:r>
        <w:t xml:space="preserve">Horsepower</w:t>
      </w:r>
    </w:p>
    <w:p>
      <w:pPr>
        <w:pStyle w:val="Normal"/>
      </w:pPr>
      <w:r>
        <w:t xml:space="preserve">Representative torque</w:t>
      </w:r>
    </w:p>
    <w:p>
      <w:pPr>
        <w:pStyle w:val="Normal"/>
      </w:pPr>
      <w:r>
        <w:t xml:space="preserve">1932 Model 18</w:t>
      </w:r>
    </w:p>
    <w:p>
      <w:pPr>
        <w:pStyle w:val="Normal"/>
      </w:pPr>
      <w:r>
        <w:t xml:space="preserve">5.5:1</w:t>
      </w:r>
    </w:p>
    <w:p>
      <w:pPr>
        <w:pStyle w:val="Normal"/>
      </w:pPr>
      <w:r>
        <w:t xml:space="preserve">Single-barrel downdraft</w:t>
      </w:r>
    </w:p>
    <w:p>
      <w:pPr>
        <w:pStyle w:val="Normal"/>
      </w:pPr>
      <w:r>
        <w:t xml:space="preserve">65</w:t>
      </w:r>
    </w:p>
    <w:p>
      <w:pPr>
        <w:pStyle w:val="Normal"/>
      </w:pPr>
      <w:r>
        <w:t xml:space="preserve">Approximately 130 lb-ft</w:t>
      </w:r>
    </w:p>
    <w:p>
      <w:pPr>
        <w:pStyle w:val="Normal"/>
      </w:pPr>
      <w:r>
        <w:t xml:space="preserve">1933 Model 40</w:t>
      </w:r>
    </w:p>
    <w:p>
      <w:pPr>
        <w:pStyle w:val="Normal"/>
      </w:pPr>
      <w:r>
        <w:t xml:space="preserve">6.33:1</w:t>
      </w:r>
    </w:p>
    <w:p>
      <w:pPr>
        <w:pStyle w:val="Normal"/>
      </w:pPr>
      <w:r>
        <w:t xml:space="preserve">Downdraft</w:t>
      </w:r>
    </w:p>
    <w:p>
      <w:pPr>
        <w:pStyle w:val="Normal"/>
      </w:pPr>
      <w:r>
        <w:t xml:space="preserve">75 at 3,800 rpm</w:t>
      </w:r>
    </w:p>
    <w:p>
      <w:pPr>
        <w:pStyle w:val="Normal"/>
      </w:pPr>
      <w:r>
        <w:t xml:space="preserve">Not consistently published</w:t>
      </w:r>
    </w:p>
    <w:p>
      <w:pPr>
        <w:pStyle w:val="Normal"/>
      </w:pPr>
      <w:r>
        <w:t xml:space="preserve">1934–1936</w:t>
      </w:r>
    </w:p>
    <w:p>
      <w:pPr>
        <w:pStyle w:val="Normal"/>
      </w:pPr>
      <w:r>
        <w:t xml:space="preserve">Approximately 6.3:1</w:t>
      </w:r>
    </w:p>
    <w:p>
      <w:pPr>
        <w:pStyle w:val="Normal"/>
      </w:pPr>
      <w:r>
        <w:t xml:space="preserve">Two-barrel downdraft</w:t>
      </w:r>
    </w:p>
    <w:p>
      <w:pPr>
        <w:pStyle w:val="Normal"/>
      </w:pPr>
      <w:r>
        <w:t xml:space="preserve">85 at 3,800 rpm</w:t>
      </w:r>
    </w:p>
    <w:p>
      <w:pPr>
        <w:pStyle w:val="Normal"/>
      </w:pPr>
      <w:r>
        <w:t xml:space="preserve">Approximately 144 lb-ft</w:t>
      </w:r>
    </w:p>
    <w:p>
      <w:pPr>
        <w:pStyle w:val="Normal"/>
      </w:pPr>
      <w:r>
        <w:t xml:space="preserve">1937–1940 Ford</w:t>
      </w:r>
    </w:p>
    <w:p>
      <w:pPr>
        <w:pStyle w:val="Normal"/>
      </w:pPr>
      <w:r>
        <w:t xml:space="preserve">Approximately 6.1–6.2:1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85 at 3,800 rpm</w:t>
      </w:r>
    </w:p>
    <w:p>
      <w:pPr>
        <w:pStyle w:val="Normal"/>
      </w:pPr>
      <w:r>
        <w:t xml:space="preserve">Up to approximately 155 lb-ft</w:t>
      </w:r>
    </w:p>
    <w:p>
      <w:pPr>
        <w:pStyle w:val="Normal"/>
      </w:pPr>
      <w:r>
        <w:t xml:space="preserve">1941–1942 Ford</w:t>
      </w:r>
    </w:p>
    <w:p>
      <w:pPr>
        <w:pStyle w:val="Normal"/>
      </w:pPr>
      <w:r>
        <w:t xml:space="preserve">Approximately 6.2:1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90 at 3,800 rpm</w:t>
      </w:r>
    </w:p>
    <w:p>
      <w:pPr>
        <w:pStyle w:val="Normal"/>
      </w:pPr>
      <w:r>
        <w:t xml:space="preserve">Approximately 155 lb-ft</w:t>
      </w:r>
    </w:p>
    <w:p>
      <w:pPr>
        <w:pStyle w:val="Normal"/>
      </w:pPr>
      <w:r>
        <w:t xml:space="preserve">The 1932 Ford soon became a cultural object as well as a machine. Its</w:t>
      </w:r>
    </w:p>
    <w:p>
      <w:pPr>
        <w:pStyle w:val="Normal"/>
      </w:pPr>
      <w:r>
        <w:t xml:space="preserve">light body, simple chassis, and inexpensive V-8 made it attractive to</w:t>
      </w:r>
    </w:p>
    <w:p>
      <w:pPr>
        <w:pStyle w:val="Normal"/>
      </w:pPr>
      <w:r>
        <w:t xml:space="preserve">racers, moonshiners, bank robbers, and, eventually, generations of hot</w:t>
      </w:r>
    </w:p>
    <w:p>
      <w:pPr>
        <w:pStyle w:val="Normal"/>
      </w:pPr>
      <w:r>
        <w:t xml:space="preserve">rodders. The “Deuce” roadster and coupe remain archetypal hot rods</w:t>
      </w:r>
    </w:p>
    <w:p>
      <w:pPr>
        <w:pStyle w:val="Normal"/>
      </w:pPr>
      <w:r>
        <w:t xml:space="preserve">because the right car and the right engine appeared together at</w:t>
      </w:r>
    </w:p>
    <w:p>
      <w:pPr>
        <w:pStyle w:val="Normal"/>
      </w:pPr>
      <w:r>
        <w:t xml:space="preserve">precisely the right moment.</w:t>
      </w:r>
    </w:p>
    <w:p>
      <w:pPr>
        <w:pStyle w:val="Heading2"/>
      </w:pPr>
      <w:r>
        <w:t xml:space="preserve">1937–1940: the little V8-60</w:t>
      </w:r>
    </w:p>
    <w:p>
      <w:pPr>
        <w:pStyle w:val="Normal"/>
      </w:pPr>
      <w:r>
        <w:t xml:space="preserve">Ford introduced the V8-60 as an economy engine for 1937. It was not</w:t>
      </w:r>
    </w:p>
    <w:p>
      <w:pPr>
        <w:pStyle w:val="Normal"/>
      </w:pPr>
      <w:r>
        <w:t xml:space="preserve">merely a small-bore 221. Its compact block, 2.600-inch bore, 3.200-inch</w:t>
      </w:r>
    </w:p>
    <w:p>
      <w:pPr>
        <w:pStyle w:val="Normal"/>
      </w:pPr>
      <w:r>
        <w:t xml:space="preserve">stroke, and 136-cubic-inch displacement made it a distinct miniature</w:t>
      </w:r>
    </w:p>
    <w:p>
      <w:pPr>
        <w:pStyle w:val="Normal"/>
      </w:pPr>
      <w:r>
        <w:t xml:space="preserve">flathead. It produced 60 horsepower and approximately 94 pound-feet.</w:t>
      </w:r>
    </w:p>
    <w:p>
      <w:pPr>
        <w:pStyle w:val="Normal"/>
      </w:pPr>
      <w:r>
        <w:t xml:space="preserve">In full-sized American Fords, the small engine had too little torque</w:t>
      </w:r>
    </w:p>
    <w:p>
      <w:pPr>
        <w:pStyle w:val="Normal"/>
      </w:pPr>
      <w:r>
        <w:t xml:space="preserve">to satisfy most buyers, and U.S. production ended after 1940. Its second</w:t>
      </w:r>
    </w:p>
    <w:p>
      <w:pPr>
        <w:pStyle w:val="Normal"/>
      </w:pPr>
      <w:r>
        <w:t xml:space="preserve">career was far more distinguished. The light and compact V8-60 fitted</w:t>
      </w:r>
    </w:p>
    <w:p>
      <w:pPr>
        <w:pStyle w:val="Normal"/>
      </w:pPr>
      <w:r>
        <w:t xml:space="preserve">naturally into midget race cars, where it challenged the expensive</w:t>
      </w:r>
    </w:p>
    <w:p>
      <w:pPr>
        <w:pStyle w:val="Normal"/>
      </w:pPr>
      <w:r>
        <w:t xml:space="preserve">Offenhauser four-cylinder. Edelbrock's V8-60 midget, driven by Rodger</w:t>
      </w:r>
    </w:p>
    <w:p>
      <w:pPr>
        <w:pStyle w:val="Normal"/>
      </w:pPr>
      <w:r>
        <w:t xml:space="preserve">Ward and fueled with nitromethane, famously defeated the Offenhausers at</w:t>
      </w:r>
    </w:p>
    <w:p>
      <w:pPr>
        <w:pStyle w:val="Normal"/>
      </w:pPr>
      <w:r>
        <w:t xml:space="preserve">Gilmore Stadium.</w:t>
      </w:r>
    </w:p>
    <w:p>
      <w:pPr>
        <w:pStyle w:val="Normal"/>
      </w:pPr>
      <w:r>
        <w:t xml:space="preserve">Derivatives of the small flathead lived much longer outside the</w:t>
      </w:r>
    </w:p>
    <w:p>
      <w:pPr>
        <w:pStyle w:val="Normal"/>
      </w:pPr>
      <w:r>
        <w:t xml:space="preserve">United States. Ford of France and, later, Simca used related engines in</w:t>
      </w:r>
    </w:p>
    <w:p>
      <w:pPr>
        <w:pStyle w:val="Normal"/>
      </w:pPr>
      <w:r>
        <w:t xml:space="preserve">Vedette and other models into the 1960s.</w:t>
      </w:r>
    </w:p>
    <w:p>
      <w:pPr>
        <w:pStyle w:val="Heading2"/>
      </w:pPr>
      <w:r>
        <w:t xml:space="preserve">1939: Mercury introduces the</w:t>
      </w:r>
    </w:p>
    <w:p>
      <w:pPr>
        <w:pStyle w:val="Normal"/>
      </w:pPr>
      <w:r>
        <w:t xml:space="preserve">239</w:t>
      </w:r>
    </w:p>
    <w:p>
      <w:pPr>
        <w:pStyle w:val="Normal"/>
      </w:pPr>
      <w:r>
        <w:t xml:space="preserve">Ford created Mercury for 1939 to fill the price gap between Ford and</w:t>
      </w:r>
    </w:p>
    <w:p>
      <w:pPr>
        <w:pStyle w:val="Normal"/>
      </w:pPr>
      <w:r>
        <w:t xml:space="preserve">Lincoln. The heavier, faster Mercury needed more engine. Increasing the</w:t>
      </w:r>
    </w:p>
    <w:p>
      <w:pPr>
        <w:pStyle w:val="Normal"/>
      </w:pPr>
      <w:r>
        <w:t xml:space="preserve">bore to 3.1875 inches while retaining the 3.750-inch stroke produced 239</w:t>
      </w:r>
    </w:p>
    <w:p>
      <w:pPr>
        <w:pStyle w:val="Normal"/>
      </w:pPr>
      <w:r>
        <w:t xml:space="preserve">cubic inches. With approximately 6.3:1 compression and a two-barrel</w:t>
      </w:r>
    </w:p>
    <w:p>
      <w:pPr>
        <w:pStyle w:val="Normal"/>
      </w:pPr>
      <w:r>
        <w:t xml:space="preserve">carburetor, the first Mercury version was rated at 95 horsepower and</w:t>
      </w:r>
    </w:p>
    <w:p>
      <w:pPr>
        <w:pStyle w:val="Normal"/>
      </w:pPr>
      <w:r>
        <w:t xml:space="preserve">roughly 170 pound-feet.</w:t>
      </w:r>
    </w:p>
    <w:p>
      <w:pPr>
        <w:pStyle w:val="Normal"/>
      </w:pPr>
      <w:r>
        <w:t xml:space="preserve">The 239 also introduced stronger internal components and the basic</w:t>
      </w:r>
    </w:p>
    <w:p>
      <w:pPr>
        <w:pStyle w:val="Normal"/>
      </w:pPr>
      <w:r>
        <w:t xml:space="preserve">bore dimension that would carry the familiar flathead through the end of</w:t>
      </w:r>
    </w:p>
    <w:p>
      <w:pPr>
        <w:pStyle w:val="Normal"/>
      </w:pPr>
      <w:r>
        <w:t xml:space="preserve">U.S. production. Ford adopted 239 cubic inches broadly after the Second</w:t>
      </w:r>
    </w:p>
    <w:p>
      <w:pPr>
        <w:pStyle w:val="Normal"/>
      </w:pPr>
      <w:r>
        <w:t xml:space="preserve">World War. From 1946 through 1948, Ford and Mercury passenger cars used</w:t>
      </w:r>
    </w:p>
    <w:p>
      <w:pPr>
        <w:pStyle w:val="Normal"/>
      </w:pPr>
      <w:r>
        <w:t xml:space="preserve">100-horsepower versions, and the new F-Series trucks received related</w:t>
      </w:r>
    </w:p>
    <w:p>
      <w:pPr>
        <w:pStyle w:val="Normal"/>
      </w:pPr>
      <w:r>
        <w:t xml:space="preserve">engines for 1948.</w:t>
      </w:r>
    </w:p>
    <w:p>
      <w:pPr>
        <w:pStyle w:val="Normal"/>
      </w:pPr>
      <w:r>
        <w:t xml:space="preserve">Ford's 1949 passenger cars introduced the 8BA generation. Its readily</w:t>
      </w:r>
    </w:p>
    <w:p>
      <w:pPr>
        <w:pStyle w:val="Normal"/>
      </w:pPr>
      <w:r>
        <w:t xml:space="preserve">recognized distributor sat upright near the front of the engine rather</w:t>
      </w:r>
    </w:p>
    <w:p>
      <w:pPr>
        <w:pStyle w:val="Normal"/>
      </w:pPr>
      <w:r>
        <w:t xml:space="preserve">than being driven directly from the nose of the camshaft. The cooling</w:t>
      </w:r>
    </w:p>
    <w:p>
      <w:pPr>
        <w:pStyle w:val="Normal"/>
      </w:pPr>
      <w:r>
        <w:t xml:space="preserve">system, detachable bellhousing, and accessory layout were revised, and</w:t>
      </w:r>
    </w:p>
    <w:p>
      <w:pPr>
        <w:pStyle w:val="Normal"/>
      </w:pPr>
      <w:r>
        <w:t xml:space="preserve">the cylinder heads were retained by bolts instead of the studs used on</w:t>
      </w:r>
    </w:p>
    <w:p>
      <w:pPr>
        <w:pStyle w:val="Normal"/>
      </w:pPr>
      <w:r>
        <w:t xml:space="preserve">earlier engines. Ford cars retained the 239 through 1953; the truck</w:t>
      </w:r>
    </w:p>
    <w:p>
      <w:pPr>
        <w:pStyle w:val="Normal"/>
      </w:pPr>
      <w:r>
        <w:t xml:space="preserve">counterpart is commonly identified as the 8RT.</w:t>
      </w:r>
    </w:p>
    <w:p>
      <w:pPr>
        <w:pStyle w:val="Normal"/>
      </w:pPr>
      <w:r>
        <w:t xml:space="preserve">Representative 239 version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Carburetion</w:t>
      </w:r>
    </w:p>
    <w:p>
      <w:pPr>
        <w:pStyle w:val="Normal"/>
      </w:pPr>
      <w:r>
        <w:t xml:space="preserve">Horsepower</w:t>
      </w:r>
    </w:p>
    <w:p>
      <w:pPr>
        <w:pStyle w:val="Normal"/>
      </w:pPr>
      <w:r>
        <w:t xml:space="preserve">Torque</w:t>
      </w:r>
    </w:p>
    <w:p>
      <w:pPr>
        <w:pStyle w:val="Normal"/>
      </w:pPr>
      <w:r>
        <w:t xml:space="preserve">1939–1940 Mercury</w:t>
      </w:r>
    </w:p>
    <w:p>
      <w:pPr>
        <w:pStyle w:val="Normal"/>
      </w:pPr>
      <w:r>
        <w:t xml:space="preserve">Approximately 6.3:1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95 at 3,600 rpm</w:t>
      </w:r>
    </w:p>
    <w:p>
      <w:pPr>
        <w:pStyle w:val="Normal"/>
      </w:pPr>
      <w:r>
        <w:t xml:space="preserve">Approximately 170 lb-ft</w:t>
      </w:r>
    </w:p>
    <w:p>
      <w:pPr>
        <w:pStyle w:val="Normal"/>
      </w:pPr>
      <w:r>
        <w:t xml:space="preserve">1946–1948 Ford/Mercury</w:t>
      </w:r>
    </w:p>
    <w:p>
      <w:pPr>
        <w:pStyle w:val="Normal"/>
      </w:pPr>
      <w:r>
        <w:t xml:space="preserve">Approximately 6.75:1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100 at 3,600 rpm</w:t>
      </w:r>
    </w:p>
    <w:p>
      <w:pPr>
        <w:pStyle w:val="Normal"/>
      </w:pPr>
      <w:r>
        <w:t xml:space="preserve">Approximately 180 lb-ft</w:t>
      </w:r>
    </w:p>
    <w:p>
      <w:pPr>
        <w:pStyle w:val="Normal"/>
      </w:pPr>
      <w:r>
        <w:t xml:space="preserve">1949–1951 Ford 8BA</w:t>
      </w:r>
    </w:p>
    <w:p>
      <w:pPr>
        <w:pStyle w:val="Normal"/>
      </w:pPr>
      <w:r>
        <w:t xml:space="preserve">Approximately 6.8:1</w:t>
      </w:r>
    </w:p>
    <w:p>
      <w:pPr>
        <w:pStyle w:val="Normal"/>
      </w:pPr>
      <w:r>
        <w:t xml:space="preserve">Holley/Ford two-barrel</w:t>
      </w:r>
    </w:p>
    <w:p>
      <w:pPr>
        <w:pStyle w:val="Normal"/>
      </w:pPr>
      <w:r>
        <w:t xml:space="preserve">100 at 3,600 rpm</w:t>
      </w:r>
    </w:p>
    <w:p>
      <w:pPr>
        <w:pStyle w:val="Normal"/>
      </w:pPr>
      <w:r>
        <w:t xml:space="preserve">Approximately 180 lb-ft</w:t>
      </w:r>
    </w:p>
    <w:p>
      <w:pPr>
        <w:pStyle w:val="Normal"/>
      </w:pPr>
      <w:r>
        <w:t xml:space="preserve">1952–1953 Ford car</w:t>
      </w:r>
    </w:p>
    <w:p>
      <w:pPr>
        <w:pStyle w:val="Normal"/>
      </w:pPr>
      <w:r>
        <w:t xml:space="preserve">Approximately 7.2:1</w:t>
      </w:r>
    </w:p>
    <w:p>
      <w:pPr>
        <w:pStyle w:val="Normal"/>
      </w:pPr>
      <w:r>
        <w:t xml:space="preserve">Holley/Ford two-barrel</w:t>
      </w:r>
    </w:p>
    <w:p>
      <w:pPr>
        <w:pStyle w:val="Normal"/>
      </w:pPr>
      <w:r>
        <w:t xml:space="preserve">110 at 3,800 rpm</w:t>
      </w:r>
    </w:p>
    <w:p>
      <w:pPr>
        <w:pStyle w:val="Normal"/>
      </w:pPr>
      <w:r>
        <w:t xml:space="preserve">Approximately 194–196 lb-ft</w:t>
      </w:r>
    </w:p>
    <w:p>
      <w:pPr>
        <w:pStyle w:val="Normal"/>
      </w:pPr>
      <w:r>
        <w:t xml:space="preserve">1952–1953 Ford truck</w:t>
      </w:r>
    </w:p>
    <w:p>
      <w:pPr>
        <w:pStyle w:val="Normal"/>
      </w:pPr>
      <w:r>
        <w:t xml:space="preserve">Approximately 7.2:1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106 at 3,600 rpm</w:t>
      </w:r>
    </w:p>
    <w:p>
      <w:pPr>
        <w:pStyle w:val="Normal"/>
      </w:pPr>
      <w:r>
        <w:t xml:space="preserve">Approximately 190–196 lb-ft</w:t>
      </w:r>
    </w:p>
    <w:p>
      <w:pPr>
        <w:pStyle w:val="Heading2"/>
      </w:pPr>
      <w:r>
        <w:t xml:space="preserve">1949: Mercury's</w:t>
      </w:r>
    </w:p>
    <w:p>
      <w:pPr>
        <w:pStyle w:val="Normal"/>
      </w:pPr>
      <w:r>
        <w:t xml:space="preserve">four-inch-stroke 255</w:t>
      </w:r>
    </w:p>
    <w:p>
      <w:pPr>
        <w:pStyle w:val="Normal"/>
      </w:pPr>
      <w:r>
        <w:t xml:space="preserve">Mercury increased stroke from 3.750 to 4.000 inches for 1949 while</w:t>
      </w:r>
    </w:p>
    <w:p>
      <w:pPr>
        <w:pStyle w:val="Normal"/>
      </w:pPr>
      <w:r>
        <w:t xml:space="preserve">retaining the 239's 3.1875-inch bore. The resulting 255 produced 110</w:t>
      </w:r>
    </w:p>
    <w:p>
      <w:pPr>
        <w:pStyle w:val="Normal"/>
      </w:pPr>
      <w:r>
        <w:t xml:space="preserve">horsepower and approximately 200 pound-feet in its first form. Output</w:t>
      </w:r>
    </w:p>
    <w:p>
      <w:pPr>
        <w:pStyle w:val="Normal"/>
      </w:pPr>
      <w:r>
        <w:t xml:space="preserve">rose to 112 horsepower for 1951, then to 125 horsepower and</w:t>
      </w:r>
    </w:p>
    <w:p>
      <w:pPr>
        <w:pStyle w:val="Normal"/>
      </w:pPr>
      <w:r>
        <w:t xml:space="preserve">approximately 211–218 pound-feet for 1952–1953 as compression reached</w:t>
      </w:r>
    </w:p>
    <w:p>
      <w:pPr>
        <w:pStyle w:val="Normal"/>
      </w:pPr>
      <w:r>
        <w:t xml:space="preserve">about 7.2:1.</w:t>
      </w:r>
    </w:p>
    <w:p>
      <w:pPr>
        <w:pStyle w:val="Normal"/>
      </w:pPr>
      <w:r>
        <w:t xml:space="preserve">The Mercury crankshaft became one of the foundational pieces of</w:t>
      </w:r>
    </w:p>
    <w:p>
      <w:pPr>
        <w:pStyle w:val="Normal"/>
      </w:pPr>
      <w:r>
        <w:t xml:space="preserve">flathead hot rodding. Installed in a Ford 239 block, it added</w:t>
      </w:r>
    </w:p>
    <w:p>
      <w:pPr>
        <w:pStyle w:val="Normal"/>
      </w:pPr>
      <w:r>
        <w:t xml:space="preserve">displacement without requiring a dangerously large bore. Builders</w:t>
      </w:r>
    </w:p>
    <w:p>
      <w:pPr>
        <w:pStyle w:val="Normal"/>
      </w:pPr>
      <w:r>
        <w:t xml:space="preserve">combined the four-inch crank with an overbore to create the classic</w:t>
      </w:r>
    </w:p>
    <w:p>
      <w:pPr>
        <w:pStyle w:val="Normal"/>
      </w:pPr>
      <w:r>
        <w:t xml:space="preserve">276-cubic-inch flathead: a 3.3125-inch bore and 4.000-inch stroke. More</w:t>
      </w:r>
    </w:p>
    <w:p>
      <w:pPr>
        <w:pStyle w:val="Normal"/>
      </w:pPr>
      <w:r>
        <w:t xml:space="preserve">radical strokers used offset-ground or welded crankshafts, special rods,</w:t>
      </w:r>
    </w:p>
    <w:p>
      <w:pPr>
        <w:pStyle w:val="Normal"/>
      </w:pPr>
      <w:r>
        <w:t xml:space="preserve">and pistons to reach still greater displacement.</w:t>
      </w:r>
    </w:p>
    <w:p>
      <w:pPr>
        <w:pStyle w:val="Normal"/>
      </w:pPr>
      <w:r>
        <w:t xml:space="preserve">Mercury 255 version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Carburetion</w:t>
      </w:r>
    </w:p>
    <w:p>
      <w:pPr>
        <w:pStyle w:val="Normal"/>
      </w:pPr>
      <w:r>
        <w:t xml:space="preserve">Horsepower</w:t>
      </w:r>
    </w:p>
    <w:p>
      <w:pPr>
        <w:pStyle w:val="Normal"/>
      </w:pPr>
      <w:r>
        <w:t xml:space="preserve">Torque</w:t>
      </w:r>
    </w:p>
    <w:p>
      <w:pPr>
        <w:pStyle w:val="Normal"/>
      </w:pPr>
      <w:r>
        <w:t xml:space="preserve">1949–1950</w:t>
      </w:r>
    </w:p>
    <w:p>
      <w:pPr>
        <w:pStyle w:val="Normal"/>
      </w:pPr>
      <w:r>
        <w:t xml:space="preserve">Approximately 6.8:1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110 at 3,800 rpm</w:t>
      </w:r>
    </w:p>
    <w:p>
      <w:pPr>
        <w:pStyle w:val="Normal"/>
      </w:pPr>
      <w:r>
        <w:t xml:space="preserve">Approximately 200 lb-ft</w:t>
      </w:r>
    </w:p>
    <w:p>
      <w:pPr>
        <w:pStyle w:val="Normal"/>
      </w:pPr>
      <w:r>
        <w:t xml:space="preserve">1951</w:t>
      </w:r>
    </w:p>
    <w:p>
      <w:pPr>
        <w:pStyle w:val="Normal"/>
      </w:pPr>
      <w:r>
        <w:t xml:space="preserve">Approximately 6.8:1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112 at 3,800 rpm</w:t>
      </w:r>
    </w:p>
    <w:p>
      <w:pPr>
        <w:pStyle w:val="Normal"/>
      </w:pPr>
      <w:r>
        <w:t xml:space="preserve">Approximately 206 lb-ft</w:t>
      </w:r>
    </w:p>
    <w:p>
      <w:pPr>
        <w:pStyle w:val="Normal"/>
      </w:pPr>
      <w:r>
        <w:t xml:space="preserve">1952–1953</w:t>
      </w:r>
    </w:p>
    <w:p>
      <w:pPr>
        <w:pStyle w:val="Normal"/>
      </w:pPr>
      <w:r>
        <w:t xml:space="preserve">Approximately 7.2:1</w:t>
      </w:r>
    </w:p>
    <w:p>
      <w:pPr>
        <w:pStyle w:val="Normal"/>
      </w:pPr>
      <w:r>
        <w:t xml:space="preserve">Two-barrel</w:t>
      </w:r>
    </w:p>
    <w:p>
      <w:pPr>
        <w:pStyle w:val="Normal"/>
      </w:pPr>
      <w:r>
        <w:t xml:space="preserve">125 at approximately 3,700–3,800 rpm</w:t>
      </w:r>
    </w:p>
    <w:p>
      <w:pPr>
        <w:pStyle w:val="Normal"/>
      </w:pPr>
      <w:r>
        <w:t xml:space="preserve">Approximately 211–218 lb-ft</w:t>
      </w:r>
    </w:p>
    <w:p>
      <w:pPr>
        <w:pStyle w:val="Heading2"/>
      </w:pPr>
      <w:r>
        <w:t xml:space="preserve">1948–1951: the separate 337</w:t>
      </w:r>
    </w:p>
    <w:p>
      <w:pPr>
        <w:pStyle w:val="Normal"/>
      </w:pPr>
      <w:r>
        <w:t xml:space="preserve">The 337 was a flathead Ford V-8 in the broadest sense, but it was not</w:t>
      </w:r>
    </w:p>
    <w:p>
      <w:pPr>
        <w:pStyle w:val="Normal"/>
      </w:pPr>
      <w:r>
        <w:t xml:space="preserve">a bored-and-stroked version of the familiar 221/239 family. Ford</w:t>
      </w:r>
    </w:p>
    <w:p>
      <w:pPr>
        <w:pStyle w:val="Normal"/>
      </w:pPr>
      <w:r>
        <w:t xml:space="preserve">designed the much larger engine for two-and-a-half- and three-ton</w:t>
      </w:r>
    </w:p>
    <w:p>
      <w:pPr>
        <w:pStyle w:val="Normal"/>
      </w:pPr>
      <w:r>
        <w:t xml:space="preserve">trucks. A 3.500-inch bore and exceptionally long 4.375-inch stroke</w:t>
      </w:r>
    </w:p>
    <w:p>
      <w:pPr>
        <w:pStyle w:val="Normal"/>
      </w:pPr>
      <w:r>
        <w:t xml:space="preserve">produced 336.7 cubic inches. Ford rated the truck version at</w:t>
      </w:r>
    </w:p>
    <w:p>
      <w:pPr>
        <w:pStyle w:val="Normal"/>
      </w:pPr>
      <w:r>
        <w:t xml:space="preserve">approximately 145 horsepower; surviving period specifications are less</w:t>
      </w:r>
    </w:p>
    <w:p>
      <w:pPr>
        <w:pStyle w:val="Normal"/>
      </w:pPr>
      <w:r>
        <w:t xml:space="preserve">consistent about its peak torque.</w:t>
      </w:r>
    </w:p>
    <w:p>
      <w:pPr>
        <w:pStyle w:val="Normal"/>
      </w:pPr>
      <w:r>
        <w:t xml:space="preserve">When Lincoln's new postwar car was not ready to receive the intended</w:t>
      </w:r>
    </w:p>
    <w:p>
      <w:pPr>
        <w:pStyle w:val="Normal"/>
      </w:pPr>
      <w:r>
        <w:t xml:space="preserve">overhead-valve engine, Ford adapted the 337 for 1949–1951 Lincolns. In</w:t>
      </w:r>
    </w:p>
    <w:p>
      <w:pPr>
        <w:pStyle w:val="Normal"/>
      </w:pPr>
      <w:r>
        <w:t xml:space="preserve">passenger-car tune it produced approximately 152 horsepower and 265</w:t>
      </w:r>
    </w:p>
    <w:p>
      <w:pPr>
        <w:pStyle w:val="Normal"/>
      </w:pPr>
      <w:r>
        <w:t xml:space="preserve">pound-feet. The engine weighed well over 700 pounds, used hydraulic</w:t>
      </w:r>
    </w:p>
    <w:p>
      <w:pPr>
        <w:pStyle w:val="Normal"/>
      </w:pPr>
      <w:r>
        <w:t xml:space="preserve">lifters in Lincoln form, and shared few useful performance parts with</w:t>
      </w:r>
    </w:p>
    <w:p>
      <w:pPr>
        <w:pStyle w:val="Normal"/>
      </w:pPr>
      <w:r>
        <w:t xml:space="preserve">the smaller flathead. The 317-cubic-inch Lincoln Y-block replaced it for</w:t>
      </w:r>
    </w:p>
    <w:p>
      <w:pPr>
        <w:pStyle w:val="Normal"/>
      </w:pPr>
      <w:r>
        <w:t xml:space="preserve">1952.</w:t>
      </w:r>
    </w:p>
    <w:p>
      <w:pPr>
        <w:pStyle w:val="Normal"/>
      </w:pPr>
      <w:r>
        <w:t xml:space="preserve">The 337 deserves inclusion because it was the largest production Ford</w:t>
      </w:r>
    </w:p>
    <w:p>
      <w:pPr>
        <w:pStyle w:val="Normal"/>
      </w:pPr>
      <w:r>
        <w:t xml:space="preserve">flathead, not because it was a common hot-rod swap. Its size and mass</w:t>
      </w:r>
    </w:p>
    <w:p>
      <w:pPr>
        <w:pStyle w:val="Normal"/>
      </w:pPr>
      <w:r>
        <w:t xml:space="preserve">worked against the very virtues that made the smaller Ford engine so</w:t>
      </w:r>
    </w:p>
    <w:p>
      <w:pPr>
        <w:pStyle w:val="Normal"/>
      </w:pPr>
      <w:r>
        <w:t xml:space="preserve">attractive.</w:t>
      </w:r>
    </w:p>
    <w:p>
      <w:pPr>
        <w:pStyle w:val="Heading2"/>
      </w:pPr>
      <w:r>
        <w:t xml:space="preserve">Why the Flathead</w:t>
      </w:r>
    </w:p>
    <w:p>
      <w:pPr>
        <w:pStyle w:val="Normal"/>
      </w:pPr>
      <w:r>
        <w:t xml:space="preserve">became the hot rodder's engine</w:t>
      </w:r>
    </w:p>
    <w:p>
      <w:pPr>
        <w:pStyle w:val="Normal"/>
      </w:pPr>
      <w:r>
        <w:t xml:space="preserve">The Flathead's dominance of early hot rodding resulted from</w:t>
      </w:r>
    </w:p>
    <w:p>
      <w:pPr>
        <w:pStyle w:val="Normal"/>
      </w:pPr>
      <w:r>
        <w:t xml:space="preserve">availability as much as design. Millions of engines existed in wrecking</w:t>
      </w:r>
    </w:p>
    <w:p>
      <w:pPr>
        <w:pStyle w:val="Normal"/>
      </w:pPr>
      <w:r>
        <w:t xml:space="preserve">yards just as returning servicemen brought mechanical skill, disposable</w:t>
      </w:r>
    </w:p>
    <w:p>
      <w:pPr>
        <w:pStyle w:val="Normal"/>
      </w:pPr>
      <w:r>
        <w:t xml:space="preserve">income, and an appetite for speed into the postwar economy. A young</w:t>
      </w:r>
    </w:p>
    <w:p>
      <w:pPr>
        <w:pStyle w:val="Normal"/>
      </w:pPr>
      <w:r>
        <w:t xml:space="preserve">builder could buy a used Ford, remove weight, alter the engine, and test</w:t>
      </w:r>
    </w:p>
    <w:p>
      <w:pPr>
        <w:pStyle w:val="Normal"/>
      </w:pPr>
      <w:r>
        <w:t xml:space="preserve">the result without the resources of a factory racing department.</w:t>
      </w:r>
    </w:p>
    <w:p>
      <w:pPr>
        <w:pStyle w:val="Normal"/>
      </w:pPr>
      <w:r>
        <w:t xml:space="preserve">Southern California's dry lakes provided the laboratory. Builders</w:t>
      </w:r>
    </w:p>
    <w:p>
      <w:pPr>
        <w:pStyle w:val="Normal"/>
      </w:pPr>
      <w:r>
        <w:t xml:space="preserve">drove their cars to Muroc, El Mirage, Rosamond, and other sites, removed</w:t>
      </w:r>
    </w:p>
    <w:p>
      <w:pPr>
        <w:pStyle w:val="Normal"/>
      </w:pPr>
      <w:r>
        <w:t xml:space="preserve">windshields and fenders when practical, installed exhaust cutouts, and</w:t>
      </w:r>
    </w:p>
    <w:p>
      <w:pPr>
        <w:pStyle w:val="Normal"/>
      </w:pPr>
      <w:r>
        <w:t xml:space="preserve">measured the result against a clock. Bonneville added longer distances</w:t>
      </w:r>
    </w:p>
    <w:p>
      <w:pPr>
        <w:pStyle w:val="Normal"/>
      </w:pPr>
      <w:r>
        <w:t xml:space="preserve">and higher speeds after the war. Drag strips provided a safer, organized</w:t>
      </w:r>
    </w:p>
    <w:p>
      <w:pPr>
        <w:pStyle w:val="Normal"/>
      </w:pPr>
      <w:r>
        <w:t xml:space="preserve">alternative to street racing. Magazines carried successful combinations</w:t>
      </w:r>
    </w:p>
    <w:p>
      <w:pPr>
        <w:pStyle w:val="Normal"/>
      </w:pPr>
      <w:r>
        <w:t xml:space="preserve">across the country.</w:t>
      </w:r>
    </w:p>
    <w:p>
      <w:pPr>
        <w:pStyle w:val="Normal"/>
      </w:pPr>
      <w:r>
        <w:t xml:space="preserve">This activity created a market for specialized parts. Edelbrock,</w:t>
      </w:r>
    </w:p>
    <w:p>
      <w:pPr>
        <w:pStyle w:val="Normal"/>
      </w:pPr>
      <w:r>
        <w:t xml:space="preserve">Navarro, Offenhauser, Sharp, Thickstun, Weiand, Iskenderian, Winfield,</w:t>
      </w:r>
    </w:p>
    <w:p>
      <w:pPr>
        <w:pStyle w:val="Normal"/>
      </w:pPr>
      <w:r>
        <w:t xml:space="preserve">Harmon &amp; Collins, Potvin, and dozens of smaller firms sold</w:t>
      </w:r>
    </w:p>
    <w:p>
      <w:pPr>
        <w:pStyle w:val="Normal"/>
      </w:pPr>
      <w:r>
        <w:t xml:space="preserve">components or services. Some grew into enduring companies. The Flathead</w:t>
      </w:r>
    </w:p>
    <w:p>
      <w:pPr>
        <w:pStyle w:val="Normal"/>
      </w:pPr>
      <w:r>
        <w:t xml:space="preserve">did not merely use an aftermarket; it helped create one.</w:t>
      </w:r>
    </w:p>
    <w:p>
      <w:pPr>
        <w:pStyle w:val="Heading2"/>
      </w:pPr>
      <w:r>
        <w:t xml:space="preserve">The traditional</w:t>
      </w:r>
    </w:p>
    <w:p>
      <w:pPr>
        <w:pStyle w:val="Normal"/>
      </w:pPr>
      <w:r>
        <w:t xml:space="preserve">performance modifications</w:t>
      </w:r>
    </w:p>
    <w:p>
      <w:pPr>
        <w:pStyle w:val="Heading2"/>
      </w:pPr>
      <w:r>
        <w:t xml:space="preserve">Begin with the block</w:t>
      </w:r>
    </w:p>
    <w:p>
      <w:pPr>
        <w:pStyle w:val="Normal"/>
      </w:pPr>
      <w:r>
        <w:t xml:space="preserve">and cooling system</w:t>
      </w:r>
    </w:p>
    <w:p>
      <w:pPr>
        <w:pStyle w:val="Normal"/>
      </w:pPr>
      <w:r>
        <w:t xml:space="preserve">A sound flathead build begins with inspection, not shiny speed</w:t>
      </w:r>
    </w:p>
    <w:p>
      <w:pPr>
        <w:pStyle w:val="Normal"/>
      </w:pPr>
      <w:r>
        <w:t xml:space="preserve">equipment. Blocks commonly crack around valve seats, cylinder walls,</w:t>
      </w:r>
    </w:p>
    <w:p>
      <w:pPr>
        <w:pStyle w:val="Normal"/>
      </w:pPr>
      <w:r>
        <w:t xml:space="preserve">head-bolt holes, and exhaust passages. Corrosion can fill the water</w:t>
      </w:r>
    </w:p>
    <w:p>
      <w:pPr>
        <w:pStyle w:val="Normal"/>
      </w:pPr>
      <w:r>
        <w:t xml:space="preserve">jackets with scale. A block should be cleaned thoroughly,</w:t>
      </w:r>
    </w:p>
    <w:p>
      <w:pPr>
        <w:pStyle w:val="Normal"/>
      </w:pPr>
      <w:r>
        <w:t xml:space="preserve">pressure-tested, and checked for cracks before expensive machine work</w:t>
      </w:r>
    </w:p>
    <w:p>
      <w:pPr>
        <w:pStyle w:val="Normal"/>
      </w:pPr>
      <w:r>
        <w:t xml:space="preserve">begins.</w:t>
      </w:r>
    </w:p>
    <w:p>
      <w:pPr>
        <w:pStyle w:val="Normal"/>
      </w:pPr>
      <w:r>
        <w:t xml:space="preserve">Cooling depends on clean water jackets, sound water pumps, an</w:t>
      </w:r>
    </w:p>
    <w:p>
      <w:pPr>
        <w:pStyle w:val="Normal"/>
      </w:pPr>
      <w:r>
        <w:t xml:space="preserve">appropriate radiator, correct ignition timing, and a mixture that is not</w:t>
      </w:r>
    </w:p>
    <w:p>
      <w:pPr>
        <w:pStyle w:val="Normal"/>
      </w:pPr>
      <w:r>
        <w:t xml:space="preserve">excessively lean. More power creates more heat in an architecture that</w:t>
      </w:r>
    </w:p>
    <w:p>
      <w:pPr>
        <w:pStyle w:val="Normal"/>
      </w:pPr>
      <w:r>
        <w:t xml:space="preserve">already routes exhaust through the block. An engine that overheats in</w:t>
      </w:r>
    </w:p>
    <w:p>
      <w:pPr>
        <w:pStyle w:val="Normal"/>
      </w:pPr>
      <w:r>
        <w:t xml:space="preserve">stock form will not become reliable when fitted with more compression</w:t>
      </w:r>
    </w:p>
    <w:p>
      <w:pPr>
        <w:pStyle w:val="Normal"/>
      </w:pPr>
      <w:r>
        <w:t xml:space="preserve">and carburetor.</w:t>
      </w:r>
    </w:p>
    <w:p>
      <w:pPr>
        <w:pStyle w:val="Normal"/>
      </w:pPr>
      <w:r>
        <w:t xml:space="preserve">Later 59A- and 8BA-family blocks are the usual performance</w:t>
      </w:r>
    </w:p>
    <w:p>
      <w:pPr>
        <w:pStyle w:val="Normal"/>
      </w:pPr>
      <w:r>
        <w:t xml:space="preserve">foundations because parts are plentiful, displacement is greater, and</w:t>
      </w:r>
    </w:p>
    <w:p>
      <w:pPr>
        <w:pStyle w:val="Normal"/>
      </w:pPr>
      <w:r>
        <w:t xml:space="preserve">the castings incorporate years of development. A period-perfect early</w:t>
      </w:r>
    </w:p>
    <w:p>
      <w:pPr>
        <w:pStyle w:val="Normal"/>
      </w:pPr>
      <w:r>
        <w:t xml:space="preserve">car may justify its original 21-stud engine, but it is rarely the</w:t>
      </w:r>
    </w:p>
    <w:p>
      <w:pPr>
        <w:pStyle w:val="Normal"/>
      </w:pPr>
      <w:r>
        <w:t xml:space="preserve">simplest route to useful power.</w:t>
      </w:r>
    </w:p>
    <w:p>
      <w:pPr>
        <w:pStyle w:val="Heading2"/>
      </w:pPr>
      <w:r>
        <w:t xml:space="preserve">Dual exhausts, headers,</w:t>
      </w:r>
    </w:p>
    <w:p>
      <w:pPr>
        <w:pStyle w:val="Normal"/>
      </w:pPr>
      <w:r>
        <w:t xml:space="preserve">and lake pipes</w:t>
      </w:r>
    </w:p>
    <w:p>
      <w:pPr>
        <w:pStyle w:val="Normal"/>
      </w:pPr>
      <w:r>
        <w:t xml:space="preserve">Reducing exhaust restriction is among the most rational first</w:t>
      </w:r>
    </w:p>
    <w:p>
      <w:pPr>
        <w:pStyle w:val="Normal"/>
      </w:pPr>
      <w:r>
        <w:t xml:space="preserve">modifications. Stock manifolds and a single exhaust constrain an engine</w:t>
      </w:r>
    </w:p>
    <w:p>
      <w:pPr>
        <w:pStyle w:val="Normal"/>
      </w:pPr>
      <w:r>
        <w:t xml:space="preserve">whose exhaust already travels through restrictive block passages. Dual</w:t>
      </w:r>
    </w:p>
    <w:p>
      <w:pPr>
        <w:pStyle w:val="Normal"/>
      </w:pPr>
      <w:r>
        <w:t xml:space="preserve">exhausts reduce the work required to expel gas. Tubular headers can</w:t>
      </w:r>
    </w:p>
    <w:p>
      <w:pPr>
        <w:pStyle w:val="Normal"/>
      </w:pPr>
      <w:r>
        <w:t xml:space="preserve">improve the transition out of the block and separate the banks.</w:t>
      </w:r>
    </w:p>
    <w:p>
      <w:pPr>
        <w:pStyle w:val="Normal"/>
      </w:pPr>
      <w:r>
        <w:t xml:space="preserve">Dry-lakes cars often used short exhaust outlets through the side of</w:t>
      </w:r>
    </w:p>
    <w:p>
      <w:pPr>
        <w:pStyle w:val="Normal"/>
      </w:pPr>
      <w:r>
        <w:t xml:space="preserve">the hood or fender area. Removable caps allowed the driver to bypass the</w:t>
      </w:r>
    </w:p>
    <w:p>
      <w:pPr>
        <w:pStyle w:val="Normal"/>
      </w:pPr>
      <w:r>
        <w:t xml:space="preserve">mufflers at the course; “lake pipes” and “lake plugs” became visual</w:t>
      </w:r>
    </w:p>
    <w:p>
      <w:pPr>
        <w:pStyle w:val="Normal"/>
      </w:pPr>
      <w:r>
        <w:t xml:space="preserve">signatures of the hot rod even when the car rarely approached a dry</w:t>
      </w:r>
    </w:p>
    <w:p>
      <w:pPr>
        <w:pStyle w:val="Normal"/>
      </w:pPr>
      <w:r>
        <w:t xml:space="preserve">lake.</w:t>
      </w:r>
    </w:p>
    <w:p>
      <w:pPr>
        <w:pStyle w:val="Normal"/>
      </w:pPr>
      <w:r>
        <w:t xml:space="preserve">Exhaust changes cannot correct the internal passage layout, but they</w:t>
      </w:r>
    </w:p>
    <w:p>
      <w:pPr>
        <w:pStyle w:val="Normal"/>
      </w:pPr>
      <w:r>
        <w:t xml:space="preserve">reduce the restriction after the gas finally reaches the outside of the</w:t>
      </w:r>
    </w:p>
    <w:p>
      <w:pPr>
        <w:pStyle w:val="Normal"/>
      </w:pPr>
      <w:r>
        <w:t xml:space="preserve">engine. On a mild street flathead, a well-designed dual system is</w:t>
      </w:r>
    </w:p>
    <w:p>
      <w:pPr>
        <w:pStyle w:val="Normal"/>
      </w:pPr>
      <w:r>
        <w:t xml:space="preserve">generally more useful than an oversized collection of carburetors.</w:t>
      </w:r>
    </w:p>
    <w:p>
      <w:pPr>
        <w:pStyle w:val="Heading2"/>
      </w:pPr>
      <w:r>
        <w:t xml:space="preserve">High-compression cylinder</w:t>
      </w:r>
    </w:p>
    <w:p>
      <w:pPr>
        <w:pStyle w:val="Normal"/>
      </w:pPr>
      <w:r>
        <w:t xml:space="preserve">heads</w:t>
      </w:r>
    </w:p>
    <w:p>
      <w:pPr>
        <w:pStyle w:val="Normal"/>
      </w:pPr>
      <w:r>
        <w:t xml:space="preserve">Because a flathead's heads contain no valve gear, replacement is</w:t>
      </w:r>
    </w:p>
    <w:p>
      <w:pPr>
        <w:pStyle w:val="Normal"/>
      </w:pPr>
      <w:r>
        <w:t xml:space="preserve">mechanically straightforward. Edelbrock, Navarro, Offenhauser, Sharp,</w:t>
      </w:r>
    </w:p>
    <w:p>
      <w:pPr>
        <w:pStyle w:val="Normal"/>
      </w:pPr>
      <w:r>
        <w:t xml:space="preserve">Evans, and others offered aluminium heads with smaller chambers,</w:t>
      </w:r>
    </w:p>
    <w:p>
      <w:pPr>
        <w:pStyle w:val="Normal"/>
      </w:pPr>
      <w:r>
        <w:t xml:space="preserve">improved transfer areas, better cooling characteristics, or combinations</w:t>
      </w:r>
    </w:p>
    <w:p>
      <w:pPr>
        <w:pStyle w:val="Normal"/>
      </w:pPr>
      <w:r>
        <w:t xml:space="preserve">of those features. Milling stock heads could also raise compression</w:t>
      </w:r>
    </w:p>
    <w:p>
      <w:pPr>
        <w:pStyle w:val="Normal"/>
      </w:pPr>
      <w:r>
        <w:t xml:space="preserve">inexpensively.</w:t>
      </w:r>
    </w:p>
    <w:p>
      <w:pPr>
        <w:pStyle w:val="Normal"/>
      </w:pPr>
      <w:r>
        <w:t xml:space="preserve">Compression improves thermal efficiency and torque, but the flathead</w:t>
      </w:r>
    </w:p>
    <w:p>
      <w:pPr>
        <w:pStyle w:val="Normal"/>
      </w:pPr>
      <w:r>
        <w:t xml:space="preserve">presents a special compromise. The mixture must travel through the</w:t>
      </w:r>
    </w:p>
    <w:p>
      <w:pPr>
        <w:pStyle w:val="Normal"/>
      </w:pPr>
      <w:r>
        <w:t xml:space="preserve">narrow transfer area between the valves and cylinder. Shrinking the</w:t>
      </w:r>
    </w:p>
    <w:p>
      <w:pPr>
        <w:pStyle w:val="Normal"/>
      </w:pPr>
      <w:r>
        <w:t xml:space="preserve">chamber too aggressively can obstruct that path and reduce airflow</w:t>
      </w:r>
    </w:p>
    <w:p>
      <w:pPr>
        <w:pStyle w:val="Normal"/>
      </w:pPr>
      <w:r>
        <w:t xml:space="preserve">enough to offset the higher compression. Piston-to-head and</w:t>
      </w:r>
    </w:p>
    <w:p>
      <w:pPr>
        <w:pStyle w:val="Normal"/>
      </w:pPr>
      <w:r>
        <w:t xml:space="preserve">valve-to-head clearances must also be checked physically during</w:t>
      </w:r>
    </w:p>
    <w:p>
      <w:pPr>
        <w:pStyle w:val="Normal"/>
      </w:pPr>
      <w:r>
        <w:t xml:space="preserve">assembly; catalogue compression ratios cannot substitute for</w:t>
      </w:r>
    </w:p>
    <w:p>
      <w:pPr>
        <w:pStyle w:val="Normal"/>
      </w:pPr>
      <w:r>
        <w:t xml:space="preserve">measurement.</w:t>
      </w:r>
    </w:p>
    <w:p>
      <w:pPr>
        <w:pStyle w:val="Normal"/>
      </w:pPr>
      <w:r>
        <w:t xml:space="preserve">The best head is therefore not automatically the one with the</w:t>
      </w:r>
    </w:p>
    <w:p>
      <w:pPr>
        <w:pStyle w:val="Normal"/>
      </w:pPr>
      <w:r>
        <w:t xml:space="preserve">smallest advertised chamber. Its shape must suit the bore, stroke,</w:t>
      </w:r>
    </w:p>
    <w:p>
      <w:pPr>
        <w:pStyle w:val="Normal"/>
      </w:pPr>
      <w:r>
        <w:t xml:space="preserve">camshaft lift, block relief, intended fuel, and operating speed.</w:t>
      </w:r>
    </w:p>
    <w:p>
      <w:pPr>
        <w:pStyle w:val="Heading2"/>
      </w:pPr>
      <w:r>
        <w:t xml:space="preserve">Dual- and</w:t>
      </w:r>
    </w:p>
    <w:p>
      <w:pPr>
        <w:pStyle w:val="Normal"/>
      </w:pPr>
      <w:r>
        <w:t xml:space="preserve">triple-carburetor intake manifolds</w:t>
      </w:r>
    </w:p>
    <w:p>
      <w:pPr>
        <w:pStyle w:val="Normal"/>
      </w:pPr>
      <w:r>
        <w:t xml:space="preserve">The stock two-barrel carburetor became a clear target. Vic Edelbrock</w:t>
      </w:r>
    </w:p>
    <w:p>
      <w:pPr>
        <w:pStyle w:val="Normal"/>
      </w:pPr>
      <w:r>
        <w:t xml:space="preserve">Sr.'s prewar Slingshot manifold used two Stromberg 97 carburetors and</w:t>
      </w:r>
    </w:p>
    <w:p>
      <w:pPr>
        <w:pStyle w:val="Normal"/>
      </w:pPr>
      <w:r>
        <w:t xml:space="preserve">became the first product to carry the Edelbrock name. Thickstun,</w:t>
      </w:r>
    </w:p>
    <w:p>
      <w:pPr>
        <w:pStyle w:val="Normal"/>
      </w:pPr>
      <w:r>
        <w:t xml:space="preserve">Navarro, Offenhauser, Weiand, and others produced competing dual- and</w:t>
      </w:r>
    </w:p>
    <w:p>
      <w:pPr>
        <w:pStyle w:val="Normal"/>
      </w:pPr>
      <w:r>
        <w:t xml:space="preserve">triple-carburetor manifolds.</w:t>
      </w:r>
    </w:p>
    <w:p>
      <w:pPr>
        <w:pStyle w:val="Normal"/>
      </w:pPr>
      <w:r>
        <w:t xml:space="preserve">The Stromberg 97 and Holley/Ford 94 became the traditional choices.</w:t>
      </w:r>
    </w:p>
    <w:p>
      <w:pPr>
        <w:pStyle w:val="Normal"/>
      </w:pPr>
      <w:r>
        <w:t xml:space="preserve">Either can work well, but they require the correct fuel pressure,</w:t>
      </w:r>
    </w:p>
    <w:p>
      <w:pPr>
        <w:pStyle w:val="Normal"/>
      </w:pPr>
      <w:r>
        <w:t xml:space="preserve">jetting, power-valve arrangement, linkage, and distributor vacuum</w:t>
      </w:r>
    </w:p>
    <w:p>
      <w:pPr>
        <w:pStyle w:val="Normal"/>
      </w:pPr>
      <w:r>
        <w:t xml:space="preserve">provisions. Two modest carburetors usually supply ample airflow for a</w:t>
      </w:r>
    </w:p>
    <w:p>
      <w:pPr>
        <w:pStyle w:val="Normal"/>
      </w:pPr>
      <w:r>
        <w:t xml:space="preserve">street 239–276. Three or four may be appropriate for a larger, faster,</w:t>
      </w:r>
    </w:p>
    <w:p>
      <w:pPr>
        <w:pStyle w:val="Normal"/>
      </w:pPr>
      <w:r>
        <w:t xml:space="preserve">or supercharged engine, but carburetor count is not horsepower.</w:t>
      </w:r>
    </w:p>
    <w:p>
      <w:pPr>
        <w:pStyle w:val="Normal"/>
      </w:pPr>
      <w:r>
        <w:t xml:space="preserve">Excessive venturi area can weaken low-speed throttle response, increase</w:t>
      </w:r>
    </w:p>
    <w:p>
      <w:pPr>
        <w:pStyle w:val="Normal"/>
      </w:pPr>
      <w:r>
        <w:t xml:space="preserve">fuel consumption, and make a slower engine look faster.</w:t>
      </w:r>
    </w:p>
    <w:p>
      <w:pPr>
        <w:pStyle w:val="Normal"/>
      </w:pPr>
      <w:r>
        <w:t xml:space="preserve">Progressive linkage lets a street engine operate primarily on one</w:t>
      </w:r>
    </w:p>
    <w:p>
      <w:pPr>
        <w:pStyle w:val="Normal"/>
      </w:pPr>
      <w:r>
        <w:t xml:space="preserve">carburetor before bringing in the others. Direct linkage opens them</w:t>
      </w:r>
    </w:p>
    <w:p>
      <w:pPr>
        <w:pStyle w:val="Normal"/>
      </w:pPr>
      <w:r>
        <w:t xml:space="preserve">together and is often preferred in racing combinations. Manifold runner</w:t>
      </w:r>
    </w:p>
    <w:p>
      <w:pPr>
        <w:pStyle w:val="Normal"/>
      </w:pPr>
      <w:r>
        <w:t xml:space="preserve">balance matters as much as the number of throttle plates.</w:t>
      </w:r>
    </w:p>
    <w:p>
      <w:pPr>
        <w:pStyle w:val="Heading2"/>
      </w:pPr>
      <w:r>
        <w:t xml:space="preserve">Camshafts, lifters,</w:t>
      </w:r>
    </w:p>
    <w:p>
      <w:pPr>
        <w:pStyle w:val="Normal"/>
      </w:pPr>
      <w:r>
        <w:t xml:space="preserve">springs, and ignition</w:t>
      </w:r>
    </w:p>
    <w:p>
      <w:pPr>
        <w:pStyle w:val="Normal"/>
      </w:pPr>
      <w:r>
        <w:t xml:space="preserve">Winfield, Iskenderian, Potvin, and other cam grinders developed</w:t>
      </w:r>
    </w:p>
    <w:p>
      <w:pPr>
        <w:pStyle w:val="Normal"/>
      </w:pPr>
      <w:r>
        <w:t xml:space="preserve">profiles that held the valves open farther and longer. A mild</w:t>
      </w:r>
    </w:p>
    <w:p>
      <w:pPr>
        <w:pStyle w:val="Normal"/>
      </w:pPr>
      <w:r>
        <w:t xml:space="preserve">“three-quarter” cam became a common street modification; full-race</w:t>
      </w:r>
    </w:p>
    <w:p>
      <w:pPr>
        <w:pStyle w:val="Normal"/>
      </w:pPr>
      <w:r>
        <w:t xml:space="preserve">profiles traded low-speed quality for breathing at higher rpm. Stronger</w:t>
      </w:r>
    </w:p>
    <w:p>
      <w:pPr>
        <w:pStyle w:val="Normal"/>
      </w:pPr>
      <w:r>
        <w:t xml:space="preserve">valve springs helped maintain control, while adjustable lifters</w:t>
      </w:r>
    </w:p>
    <w:p>
      <w:pPr>
        <w:pStyle w:val="Normal"/>
      </w:pPr>
      <w:r>
        <w:t xml:space="preserve">simplified setting valve lash after the block or valve train had been</w:t>
      </w:r>
    </w:p>
    <w:p>
      <w:pPr>
        <w:pStyle w:val="Normal"/>
      </w:pPr>
      <w:r>
        <w:t xml:space="preserve">machined.</w:t>
      </w:r>
    </w:p>
    <w:p>
      <w:pPr>
        <w:pStyle w:val="Normal"/>
      </w:pPr>
      <w:r>
        <w:t xml:space="preserve">A large cam cannot overcome undersized ports, and the</w:t>
      </w:r>
    </w:p>
    <w:p>
      <w:pPr>
        <w:pStyle w:val="Normal"/>
      </w:pPr>
      <w:r>
        <w:t xml:space="preserve">three-main-bearing bottom end does not invite unlimited rpm. Camshaft,</w:t>
      </w:r>
    </w:p>
    <w:p>
      <w:pPr>
        <w:pStyle w:val="Normal"/>
      </w:pPr>
      <w:r>
        <w:t xml:space="preserve">compression, induction, exhaust, gearing, and vehicle weight must work</w:t>
      </w:r>
    </w:p>
    <w:p>
      <w:pPr>
        <w:pStyle w:val="Normal"/>
      </w:pPr>
      <w:r>
        <w:t xml:space="preserve">together. The ideal cam for a light dry-lakes roadster is not ideal for</w:t>
      </w:r>
    </w:p>
    <w:p>
      <w:pPr>
        <w:pStyle w:val="Normal"/>
      </w:pPr>
      <w:r>
        <w:t xml:space="preserve">a heavy Ford sedan.</w:t>
      </w:r>
    </w:p>
    <w:p>
      <w:pPr>
        <w:pStyle w:val="Normal"/>
      </w:pPr>
      <w:r>
        <w:t xml:space="preserve">The ignition system deserves equal attention. Ford's early</w:t>
      </w:r>
    </w:p>
    <w:p>
      <w:pPr>
        <w:pStyle w:val="Normal"/>
      </w:pPr>
      <w:r>
        <w:t xml:space="preserve">front-mounted distributors could be accurate when rebuilt and set on</w:t>
      </w:r>
    </w:p>
    <w:p>
      <w:pPr>
        <w:pStyle w:val="Normal"/>
      </w:pPr>
      <w:r>
        <w:t xml:space="preserve">proper equipment, but worn bushings, tired advance mechanisms, weak</w:t>
      </w:r>
    </w:p>
    <w:p>
      <w:pPr>
        <w:pStyle w:val="Normal"/>
      </w:pPr>
      <w:r>
        <w:t xml:space="preserve">coils, and incorrect timing waste power and create heat. Later</w:t>
      </w:r>
    </w:p>
    <w:p>
      <w:pPr>
        <w:pStyle w:val="Normal"/>
      </w:pPr>
      <w:r>
        <w:t xml:space="preserve">distributors, dual-point conversions, magnetos, and modern electronic</w:t>
      </w:r>
    </w:p>
    <w:p>
      <w:pPr>
        <w:pStyle w:val="Normal"/>
      </w:pPr>
      <w:r>
        <w:t xml:space="preserve">conversions have all been used. A stable advance curve often improves a</w:t>
      </w:r>
    </w:p>
    <w:p>
      <w:pPr>
        <w:pStyle w:val="Normal"/>
      </w:pPr>
      <w:r>
        <w:t xml:space="preserve">street engine more than an additional carburetor.</w:t>
      </w:r>
    </w:p>
    <w:p>
      <w:pPr>
        <w:pStyle w:val="Heading2"/>
      </w:pPr>
      <w:r>
        <w:t xml:space="preserve">Boring and stroking</w:t>
      </w:r>
    </w:p>
    <w:p>
      <w:pPr>
        <w:pStyle w:val="Normal"/>
      </w:pPr>
      <w:r>
        <w:t xml:space="preserve">Increasing displacement improves torque and allows an engine to</w:t>
      </w:r>
    </w:p>
    <w:p>
      <w:pPr>
        <w:pStyle w:val="Normal"/>
      </w:pPr>
      <w:r>
        <w:t xml:space="preserve">consume more air without depending entirely on high rpm. The four-inch</w:t>
      </w:r>
    </w:p>
    <w:p>
      <w:pPr>
        <w:pStyle w:val="Normal"/>
      </w:pPr>
      <w:r>
        <w:t xml:space="preserve">Mercury crank in a 239 block is the classic stroke increase. Boring a</w:t>
      </w:r>
    </w:p>
    <w:p>
      <w:pPr>
        <w:pStyle w:val="Normal"/>
      </w:pPr>
      <w:r>
        <w:t xml:space="preserve">3.1875-inch cylinder by 1/8 inch produces a 3.3125-inch bore; combined</w:t>
      </w:r>
    </w:p>
    <w:p>
      <w:pPr>
        <w:pStyle w:val="Normal"/>
      </w:pPr>
      <w:r>
        <w:t xml:space="preserve">with the Mercury crank, that yields approximately 276 cubic inches.</w:t>
      </w:r>
    </w:p>
    <w:p>
      <w:pPr>
        <w:pStyle w:val="Normal"/>
      </w:pPr>
      <w:r>
        <w:t xml:space="preserve">The familiar “3/8 by 3/8” description refers to a more radical</w:t>
      </w:r>
    </w:p>
    <w:p>
      <w:pPr>
        <w:pStyle w:val="Normal"/>
      </w:pPr>
      <w:r>
        <w:t xml:space="preserve">combination: a 3-3/8-inch bore and a stroke increased 3/8 inch from the</w:t>
      </w:r>
    </w:p>
    <w:p>
      <w:pPr>
        <w:pStyle w:val="Normal"/>
      </w:pPr>
      <w:r>
        <w:t xml:space="preserve">stock Ford's 3-3/4 inches, producing a 4-1/8-inch stroke and</w:t>
      </w:r>
    </w:p>
    <w:p>
      <w:pPr>
        <w:pStyle w:val="Normal"/>
      </w:pPr>
      <w:r>
        <w:t xml:space="preserve">approximately 296 cubic inches. Whether any old block can tolerate a</w:t>
      </w:r>
    </w:p>
    <w:p>
      <w:pPr>
        <w:pStyle w:val="Normal"/>
      </w:pPr>
      <w:r>
        <w:t xml:space="preserve">particular overbore depends on its casting, core shift, corrosion, and</w:t>
      </w:r>
    </w:p>
    <w:p>
      <w:pPr>
        <w:pStyle w:val="Normal"/>
      </w:pPr>
      <w:r>
        <w:t xml:space="preserve">previous machining. Sonic testing is far safer than assuming that a</w:t>
      </w:r>
    </w:p>
    <w:p>
      <w:pPr>
        <w:pStyle w:val="Normal"/>
      </w:pPr>
      <w:r>
        <w:t xml:space="preserve">traditional dimension is safe merely because racers once used it.</w:t>
      </w:r>
    </w:p>
    <w:p>
      <w:pPr>
        <w:pStyle w:val="Normal"/>
      </w:pPr>
      <w:r>
        <w:t xml:space="preserve">Longer strokes can require crankshaft grinding, special connecting</w:t>
      </w:r>
    </w:p>
    <w:p>
      <w:pPr>
        <w:pStyle w:val="Normal"/>
      </w:pPr>
      <w:r>
        <w:t xml:space="preserve">rods, altered pistons, and internal clearancing. The resulting torque is</w:t>
      </w:r>
    </w:p>
    <w:p>
      <w:pPr>
        <w:pStyle w:val="Normal"/>
      </w:pPr>
      <w:r>
        <w:t xml:space="preserve">valuable, but increased piston speed and bearing load reinforce the need</w:t>
      </w:r>
    </w:p>
    <w:p>
      <w:pPr>
        <w:pStyle w:val="Normal"/>
      </w:pPr>
      <w:r>
        <w:t xml:space="preserve">for realistic rpm limits.</w:t>
      </w:r>
    </w:p>
    <w:p>
      <w:pPr>
        <w:pStyle w:val="Heading2"/>
      </w:pPr>
      <w:r>
        <w:t xml:space="preserve">Porting and relieving</w:t>
      </w:r>
    </w:p>
    <w:p>
      <w:pPr>
        <w:pStyle w:val="Normal"/>
      </w:pPr>
      <w:r>
        <w:t xml:space="preserve">Porting removes obstructions and reshapes the intake and exhaust</w:t>
      </w:r>
    </w:p>
    <w:p>
      <w:pPr>
        <w:pStyle w:val="Normal"/>
      </w:pPr>
      <w:r>
        <w:t xml:space="preserve">passages in the block. Sensible work smooths abrupt transitions,</w:t>
      </w:r>
    </w:p>
    <w:p>
      <w:pPr>
        <w:pStyle w:val="Normal"/>
      </w:pPr>
      <w:r>
        <w:t xml:space="preserve">corrects obvious casting irregularities, and improves the area around</w:t>
      </w:r>
    </w:p>
    <w:p>
      <w:pPr>
        <w:pStyle w:val="Normal"/>
      </w:pPr>
      <w:r>
        <w:t xml:space="preserve">the valve bowls without breaking into a water jacket.</w:t>
      </w:r>
    </w:p>
    <w:p>
      <w:pPr>
        <w:pStyle w:val="Normal"/>
      </w:pPr>
      <w:r>
        <w:t xml:space="preserve">Relieving removes material from the block deck between the valves and</w:t>
      </w:r>
    </w:p>
    <w:p>
      <w:pPr>
        <w:pStyle w:val="Normal"/>
      </w:pPr>
      <w:r>
        <w:t xml:space="preserve">the cylinder, creating a more open path for mixture flow. It was once</w:t>
      </w:r>
    </w:p>
    <w:p>
      <w:pPr>
        <w:pStyle w:val="Normal"/>
      </w:pPr>
      <w:r>
        <w:t xml:space="preserve">considered mandatory for a serious flathead. Modern flow-bench and</w:t>
      </w:r>
    </w:p>
    <w:p>
      <w:pPr>
        <w:pStyle w:val="Normal"/>
      </w:pPr>
      <w:r>
        <w:t xml:space="preserve">dynamometer work has made the verdict more nuanced. A carefully designed</w:t>
      </w:r>
    </w:p>
    <w:p>
      <w:pPr>
        <w:pStyle w:val="Normal"/>
      </w:pPr>
      <w:r>
        <w:t xml:space="preserve">relief can improve breathing, particularly with heads whose transfer</w:t>
      </w:r>
    </w:p>
    <w:p>
      <w:pPr>
        <w:pStyle w:val="Normal"/>
      </w:pPr>
      <w:r>
        <w:t xml:space="preserve">areas are restrictive, but it also enlarges the chamber and reduces</w:t>
      </w:r>
    </w:p>
    <w:p>
      <w:pPr>
        <w:pStyle w:val="Normal"/>
      </w:pPr>
      <w:r>
        <w:t xml:space="preserve">compression. Removing material in the wrong place can lose both</w:t>
      </w:r>
    </w:p>
    <w:p>
      <w:pPr>
        <w:pStyle w:val="Normal"/>
      </w:pPr>
      <w:r>
        <w:t xml:space="preserve">compression and useful mixture motion.</w:t>
      </w:r>
    </w:p>
    <w:p>
      <w:pPr>
        <w:pStyle w:val="Normal"/>
      </w:pPr>
      <w:r>
        <w:t xml:space="preserve">Porting and relieving should therefore be planned with the actual</w:t>
      </w:r>
    </w:p>
    <w:p>
      <w:pPr>
        <w:pStyle w:val="Normal"/>
      </w:pPr>
      <w:r>
        <w:t xml:space="preserve">heads, valves, bore, and intended use. They are machining operations,</w:t>
      </w:r>
    </w:p>
    <w:p>
      <w:pPr>
        <w:pStyle w:val="Normal"/>
      </w:pPr>
      <w:r>
        <w:t xml:space="preserve">not rituals. The best result is a balance of flow, compression,</w:t>
      </w:r>
    </w:p>
    <w:p>
      <w:pPr>
        <w:pStyle w:val="Normal"/>
      </w:pPr>
      <w:r>
        <w:t xml:space="preserve">turbulence, and adequate deck strength.</w:t>
      </w:r>
    </w:p>
    <w:p>
      <w:pPr>
        <w:pStyle w:val="Heading2"/>
      </w:pPr>
      <w:r>
        <w:t xml:space="preserve">Supercharging</w:t>
      </w:r>
    </w:p>
    <w:p>
      <w:pPr>
        <w:pStyle w:val="Normal"/>
      </w:pPr>
      <w:r>
        <w:t xml:space="preserve">Forced induction attacks the Flathead's breathing problem by</w:t>
      </w:r>
    </w:p>
    <w:p>
      <w:pPr>
        <w:pStyle w:val="Normal"/>
      </w:pPr>
      <w:r>
        <w:t xml:space="preserve">pressurizing the intake charge. Prewar builders adapted imported</w:t>
      </w:r>
    </w:p>
    <w:p>
      <w:pPr>
        <w:pStyle w:val="Normal"/>
      </w:pPr>
      <w:r>
        <w:t xml:space="preserve">superchargers, and McCulloch marketed centrifugal systems. After the</w:t>
      </w:r>
    </w:p>
    <w:p>
      <w:pPr>
        <w:pStyle w:val="Normal"/>
      </w:pPr>
      <w:r>
        <w:t xml:space="preserve">Second World War, surplus GMC Roots-type blowers became available.</w:t>
      </w:r>
    </w:p>
    <w:p>
      <w:pPr>
        <w:pStyle w:val="Normal"/>
      </w:pPr>
      <w:r>
        <w:t xml:space="preserve">Barney Navarro adapted a 3-71 GMC supercharger to a flathead in 1948,</w:t>
      </w:r>
    </w:p>
    <w:p>
      <w:pPr>
        <w:pStyle w:val="Normal"/>
      </w:pPr>
      <w:r>
        <w:t xml:space="preserve">helping establish the “Jimmy” blower as a hot-rodding institution.</w:t>
      </w:r>
    </w:p>
    <w:p>
      <w:pPr>
        <w:pStyle w:val="Normal"/>
      </w:pPr>
      <w:r>
        <w:t xml:space="preserve">A supercharged flathead can produce far more power than a naturally</w:t>
      </w:r>
    </w:p>
    <w:p>
      <w:pPr>
        <w:pStyle w:val="Normal"/>
      </w:pPr>
      <w:r>
        <w:t xml:space="preserve">aspirated one, but boost magnifies every weakness. Fuel distribution,</w:t>
      </w:r>
    </w:p>
    <w:p>
      <w:pPr>
        <w:pStyle w:val="Normal"/>
      </w:pPr>
      <w:r>
        <w:t xml:space="preserve">ignition timing, head sealing, cooling, bearing condition, piston</w:t>
      </w:r>
    </w:p>
    <w:p>
      <w:pPr>
        <w:pStyle w:val="Normal"/>
      </w:pPr>
      <w:r>
        <w:t xml:space="preserve">strength, and connecting-rod strength become critical. Moderate boost on</w:t>
      </w:r>
    </w:p>
    <w:p>
      <w:pPr>
        <w:pStyle w:val="Normal"/>
      </w:pPr>
      <w:r>
        <w:t xml:space="preserve">a carefully prepared street engine is very different from a fuel-burning</w:t>
      </w:r>
    </w:p>
    <w:p>
      <w:pPr>
        <w:pStyle w:val="Normal"/>
      </w:pPr>
      <w:r>
        <w:t xml:space="preserve">competition combination.</w:t>
      </w:r>
    </w:p>
    <w:p>
      <w:pPr>
        <w:pStyle w:val="Normal"/>
      </w:pPr>
      <w:r>
        <w:t xml:space="preserve">The spectacular intake above the block did not change the path after</w:t>
      </w:r>
    </w:p>
    <w:p>
      <w:pPr>
        <w:pStyle w:val="Normal"/>
      </w:pPr>
      <w:r>
        <w:t xml:space="preserve">the mixture entered it. Even under boost, charge still had to turn</w:t>
      </w:r>
    </w:p>
    <w:p>
      <w:pPr>
        <w:pStyle w:val="Normal"/>
      </w:pPr>
      <w:r>
        <w:t xml:space="preserve">around the valves and cross the deck, and exhaust still heated the</w:t>
      </w:r>
    </w:p>
    <w:p>
      <w:pPr>
        <w:pStyle w:val="Normal"/>
      </w:pPr>
      <w:r>
        <w:t xml:space="preserve">block. Supercharging raised the architecture's ceiling; it did not</w:t>
      </w:r>
    </w:p>
    <w:p>
      <w:pPr>
        <w:pStyle w:val="Normal"/>
      </w:pPr>
      <w:r>
        <w:t xml:space="preserve">remove the ceiling.</w:t>
      </w:r>
    </w:p>
    <w:p>
      <w:pPr>
        <w:pStyle w:val="Heading2"/>
      </w:pPr>
      <w:r>
        <w:t xml:space="preserve">The Ardun overhead-valve</w:t>
      </w:r>
    </w:p>
    <w:p>
      <w:pPr>
        <w:pStyle w:val="Normal"/>
      </w:pPr>
      <w:r>
        <w:t xml:space="preserve">conversion</w:t>
      </w:r>
    </w:p>
    <w:p>
      <w:pPr>
        <w:pStyle w:val="Normal"/>
      </w:pPr>
      <w:r>
        <w:t xml:space="preserve">Zora Arkus-Duntov and his brother, Yuri, developed the Ardun</w:t>
      </w:r>
    </w:p>
    <w:p>
      <w:pPr>
        <w:pStyle w:val="Normal"/>
      </w:pPr>
      <w:r>
        <w:t xml:space="preserve">conversion in the late 1940s. Its name combined “Arkus” and “Duntov.”</w:t>
      </w:r>
    </w:p>
    <w:p>
      <w:pPr>
        <w:pStyle w:val="Normal"/>
      </w:pPr>
      <w:r>
        <w:t xml:space="preserve">The kit replaced the flat cylinder heads with aluminium</w:t>
      </w:r>
    </w:p>
    <w:p>
      <w:pPr>
        <w:pStyle w:val="Normal"/>
      </w:pPr>
      <w:r>
        <w:t xml:space="preserve">hemispherical-combustion-chamber heads containing overhead valves,</w:t>
      </w:r>
    </w:p>
    <w:p>
      <w:pPr>
        <w:pStyle w:val="Normal"/>
      </w:pPr>
      <w:r>
        <w:t xml:space="preserve">pushrods, and rocker gear. Exhaust left through short ports in the heads</w:t>
      </w:r>
    </w:p>
    <w:p>
      <w:pPr>
        <w:pStyle w:val="Normal"/>
      </w:pPr>
      <w:r>
        <w:t xml:space="preserve">rather than travelling through the block.</w:t>
      </w:r>
    </w:p>
    <w:p>
      <w:pPr>
        <w:pStyle w:val="Normal"/>
      </w:pPr>
      <w:r>
        <w:t xml:space="preserve">The conversion addressed both of the Flathead's defining limitations:</w:t>
      </w:r>
    </w:p>
    <w:p>
      <w:pPr>
        <w:pStyle w:val="Normal"/>
      </w:pPr>
      <w:r>
        <w:t xml:space="preserve">airflow and heat. It was conceived partly for hard-working trucks, but</w:t>
      </w:r>
    </w:p>
    <w:p>
      <w:pPr>
        <w:pStyle w:val="Normal"/>
      </w:pPr>
      <w:r>
        <w:t xml:space="preserve">the large, expensive, and initially underdeveloped package found its</w:t>
      </w:r>
    </w:p>
    <w:p>
      <w:pPr>
        <w:pStyle w:val="Normal"/>
      </w:pPr>
      <w:r>
        <w:t xml:space="preserve">enduring home in racing. Ardun-powered cars set dry-lakes and Bonneville</w:t>
      </w:r>
    </w:p>
    <w:p>
      <w:pPr>
        <w:pStyle w:val="Normal"/>
      </w:pPr>
      <w:r>
        <w:t xml:space="preserve">records, and the conversion remains the most celebrated way to transform</w:t>
      </w:r>
    </w:p>
    <w:p>
      <w:pPr>
        <w:pStyle w:val="Normal"/>
      </w:pPr>
      <w:r>
        <w:t xml:space="preserve">a flathead Ford.</w:t>
      </w:r>
    </w:p>
    <w:p>
      <w:pPr>
        <w:pStyle w:val="Normal"/>
      </w:pPr>
      <w:r>
        <w:t xml:space="preserve">Calling an Ardun a “modified flathead” is mechanically accurate at</w:t>
      </w:r>
    </w:p>
    <w:p>
      <w:pPr>
        <w:pStyle w:val="Normal"/>
      </w:pPr>
      <w:r>
        <w:t xml:space="preserve">the block level, but philosophically amusing. By moving the valves into</w:t>
      </w:r>
    </w:p>
    <w:p>
      <w:pPr>
        <w:pStyle w:val="Normal"/>
      </w:pPr>
      <w:r>
        <w:t xml:space="preserve">the heads, the conversion removes the very feature that makes the engine</w:t>
      </w:r>
    </w:p>
    <w:p>
      <w:pPr>
        <w:pStyle w:val="Normal"/>
      </w:pPr>
      <w:r>
        <w:t xml:space="preserve">a flathead. It also foreshadowed Arkus-Duntov's later influence on the</w:t>
      </w:r>
    </w:p>
    <w:p>
      <w:pPr>
        <w:pStyle w:val="Normal"/>
      </w:pPr>
      <w:r>
        <w:t xml:space="preserve">Chevrolet Corvette.</w:t>
      </w:r>
    </w:p>
    <w:p>
      <w:pPr>
        <w:pStyle w:val="Heading2"/>
      </w:pPr>
      <w:r>
        <w:t xml:space="preserve">What a sensible</w:t>
      </w:r>
    </w:p>
    <w:p>
      <w:pPr>
        <w:pStyle w:val="Normal"/>
      </w:pPr>
      <w:r>
        <w:t xml:space="preserve">street combination looks like</w:t>
      </w:r>
    </w:p>
    <w:p>
      <w:pPr>
        <w:pStyle w:val="Normal"/>
      </w:pPr>
      <w:r>
        <w:t xml:space="preserve">A traditional street flathead does not need every part in a 1952</w:t>
      </w:r>
    </w:p>
    <w:p>
      <w:pPr>
        <w:pStyle w:val="Normal"/>
      </w:pPr>
      <w:r>
        <w:t xml:space="preserve">speed-equipment catalogue. A coherent 239–276-cubic-inch build might use</w:t>
      </w:r>
    </w:p>
    <w:p>
      <w:pPr>
        <w:pStyle w:val="Normal"/>
      </w:pPr>
      <w:r>
        <w:t xml:space="preserve">a crack-free later block, a sound four-inch Mercury crank, a</w:t>
      </w:r>
    </w:p>
    <w:p>
      <w:pPr>
        <w:pStyle w:val="Normal"/>
      </w:pPr>
      <w:r>
        <w:t xml:space="preserve">conservative overbore, modest compression, two well-sized carburetors, a</w:t>
      </w:r>
    </w:p>
    <w:p>
      <w:pPr>
        <w:pStyle w:val="Normal"/>
      </w:pPr>
      <w:r>
        <w:t xml:space="preserve">mild camshaft, adjustable lifters, a properly curved distributor,</w:t>
      </w:r>
    </w:p>
    <w:p>
      <w:pPr>
        <w:pStyle w:val="Normal"/>
      </w:pPr>
      <w:r>
        <w:t xml:space="preserve">headers, dual exhausts, and a thoroughly restored cooling system.</w:t>
      </w:r>
    </w:p>
    <w:p>
      <w:pPr>
        <w:pStyle w:val="Normal"/>
      </w:pPr>
      <w:r>
        <w:t xml:space="preserve">Such an engine preserves the Flathead's strongest qualities:</w:t>
      </w:r>
    </w:p>
    <w:p>
      <w:pPr>
        <w:pStyle w:val="Normal"/>
      </w:pPr>
      <w:r>
        <w:t xml:space="preserve">immediate low-speed torque, smoothness, mechanical character, and period</w:t>
      </w:r>
    </w:p>
    <w:p>
      <w:pPr>
        <w:pStyle w:val="Normal"/>
      </w:pPr>
      <w:r>
        <w:t xml:space="preserve">appearance. Chasing maximum rpm or compression works against the long</w:t>
      </w:r>
    </w:p>
    <w:p>
      <w:pPr>
        <w:pStyle w:val="Normal"/>
      </w:pPr>
      <w:r>
        <w:t xml:space="preserve">stroke, three-main-bearing crankcase, restricted breathing, and thermal</w:t>
      </w:r>
    </w:p>
    <w:p>
      <w:pPr>
        <w:pStyle w:val="Normal"/>
      </w:pPr>
      <w:r>
        <w:t xml:space="preserve">load. For a road car, reliability and throttle response are performance</w:t>
      </w:r>
    </w:p>
    <w:p>
      <w:pPr>
        <w:pStyle w:val="Normal"/>
      </w:pPr>
      <w:r>
        <w:t xml:space="preserve">characteristics, too.</w:t>
      </w:r>
    </w:p>
    <w:p>
      <w:pPr>
        <w:pStyle w:val="Normal"/>
      </w:pPr>
      <w:r>
        <w:t xml:space="preserve">Modification</w:t>
      </w:r>
    </w:p>
    <w:p>
      <w:pPr>
        <w:pStyle w:val="Normal"/>
      </w:pPr>
      <w:r>
        <w:t xml:space="preserve">Principal purpose</w:t>
      </w:r>
    </w:p>
    <w:p>
      <w:pPr>
        <w:pStyle w:val="Normal"/>
      </w:pPr>
      <w:r>
        <w:t xml:space="preserve">Important limitation</w:t>
      </w:r>
    </w:p>
    <w:p>
      <w:pPr>
        <w:pStyle w:val="Normal"/>
      </w:pPr>
      <w:r>
        <w:t xml:space="preserve">Dual exhausts or headers</w:t>
      </w:r>
    </w:p>
    <w:p>
      <w:pPr>
        <w:pStyle w:val="Normal"/>
      </w:pPr>
      <w:r>
        <w:t xml:space="preserve">Reduce exhaust restriction</w:t>
      </w:r>
    </w:p>
    <w:p>
      <w:pPr>
        <w:pStyle w:val="Normal"/>
      </w:pPr>
      <w:r>
        <w:t xml:space="preserve">Cannot shorten the passages inside the block</w:t>
      </w:r>
    </w:p>
    <w:p>
      <w:pPr>
        <w:pStyle w:val="Normal"/>
      </w:pPr>
      <w:r>
        <w:t xml:space="preserve">High-compression heads</w:t>
      </w:r>
    </w:p>
    <w:p>
      <w:pPr>
        <w:pStyle w:val="Normal"/>
      </w:pPr>
      <w:r>
        <w:t xml:space="preserve">Increase efficiency and torque</w:t>
      </w:r>
    </w:p>
    <w:p>
      <w:pPr>
        <w:pStyle w:val="Normal"/>
      </w:pPr>
      <w:r>
        <w:t xml:space="preserve">Excessively tight chambers can obstruct transfer flow</w:t>
      </w:r>
    </w:p>
    <w:p>
      <w:pPr>
        <w:pStyle w:val="Normal"/>
      </w:pPr>
      <w:r>
        <w:t xml:space="preserve">Two-carburetor intake</w:t>
      </w:r>
    </w:p>
    <w:p>
      <w:pPr>
        <w:pStyle w:val="Normal"/>
      </w:pPr>
      <w:r>
        <w:t xml:space="preserve">Increase airflow and improve distribution</w:t>
      </w:r>
    </w:p>
    <w:p>
      <w:pPr>
        <w:pStyle w:val="Normal"/>
      </w:pPr>
      <w:r>
        <w:t xml:space="preserve">Requires correct sizing, linkage, fuel pressure, and tuning</w:t>
      </w:r>
    </w:p>
    <w:p>
      <w:pPr>
        <w:pStyle w:val="Normal"/>
      </w:pPr>
      <w:r>
        <w:t xml:space="preserve">Performance camshaft</w:t>
      </w:r>
    </w:p>
    <w:p>
      <w:pPr>
        <w:pStyle w:val="Normal"/>
      </w:pPr>
      <w:r>
        <w:t xml:space="preserve">Extend useful breathing at higher rpm</w:t>
      </w:r>
    </w:p>
    <w:p>
      <w:pPr>
        <w:pStyle w:val="Normal"/>
      </w:pPr>
      <w:r>
        <w:t xml:space="preserve">Can sacrifice low-speed torque and idle quality</w:t>
      </w:r>
    </w:p>
    <w:p>
      <w:pPr>
        <w:pStyle w:val="Normal"/>
      </w:pPr>
      <w:r>
        <w:t xml:space="preserve">Mercury crankshaft</w:t>
      </w:r>
    </w:p>
    <w:p>
      <w:pPr>
        <w:pStyle w:val="Normal"/>
      </w:pPr>
      <w:r>
        <w:t xml:space="preserve">Add stroke and displacement</w:t>
      </w:r>
    </w:p>
    <w:p>
      <w:pPr>
        <w:pStyle w:val="Normal"/>
      </w:pPr>
      <w:r>
        <w:t xml:space="preserve">Raises piston speed and bearing load</w:t>
      </w:r>
    </w:p>
    <w:p>
      <w:pPr>
        <w:pStyle w:val="Normal"/>
      </w:pPr>
      <w:r>
        <w:t xml:space="preserve">Overbore</w:t>
      </w:r>
    </w:p>
    <w:p>
      <w:pPr>
        <w:pStyle w:val="Normal"/>
      </w:pPr>
      <w:r>
        <w:t xml:space="preserve">Add displacement and unshroud valves</w:t>
      </w:r>
    </w:p>
    <w:p>
      <w:pPr>
        <w:pStyle w:val="Normal"/>
      </w:pPr>
      <w:r>
        <w:t xml:space="preserve">Safe limit depends on wall thickness and core shift</w:t>
      </w:r>
    </w:p>
    <w:p>
      <w:pPr>
        <w:pStyle w:val="Normal"/>
      </w:pPr>
      <w:r>
        <w:t xml:space="preserve">Porting and relieving</w:t>
      </w:r>
    </w:p>
    <w:p>
      <w:pPr>
        <w:pStyle w:val="Normal"/>
      </w:pPr>
      <w:r>
        <w:t xml:space="preserve">Improve the valve-to-cylinder flow path</w:t>
      </w:r>
    </w:p>
    <w:p>
      <w:pPr>
        <w:pStyle w:val="Normal"/>
      </w:pPr>
      <w:r>
        <w:t xml:space="preserve">Poor work can enter water, weaken the deck, or reduce</w:t>
      </w:r>
    </w:p>
    <w:p>
      <w:pPr>
        <w:pStyle w:val="Normal"/>
      </w:pPr>
      <w:r>
        <w:t xml:space="preserve">compression</w:t>
      </w:r>
    </w:p>
    <w:p>
      <w:pPr>
        <w:pStyle w:val="Normal"/>
      </w:pPr>
      <w:r>
        <w:t xml:space="preserve">Supercharger</w:t>
      </w:r>
    </w:p>
    <w:p>
      <w:pPr>
        <w:pStyle w:val="Normal"/>
      </w:pPr>
      <w:r>
        <w:t xml:space="preserve">Force more mixture through restrictive passages</w:t>
      </w:r>
    </w:p>
    <w:p>
      <w:pPr>
        <w:pStyle w:val="Normal"/>
      </w:pPr>
      <w:r>
        <w:t xml:space="preserve">Greatly increases heat, cylinder pressure, and mechanical</w:t>
      </w:r>
    </w:p>
    <w:p>
      <w:pPr>
        <w:pStyle w:val="Normal"/>
      </w:pPr>
      <w:r>
        <w:t xml:space="preserve">stress</w:t>
      </w:r>
    </w:p>
    <w:p>
      <w:pPr>
        <w:pStyle w:val="Normal"/>
      </w:pPr>
      <w:r>
        <w:t xml:space="preserve">Ardun conversion</w:t>
      </w:r>
    </w:p>
    <w:p>
      <w:pPr>
        <w:pStyle w:val="Normal"/>
      </w:pPr>
      <w:r>
        <w:t xml:space="preserve">Add overhead valves and direct exhaust ports</w:t>
      </w:r>
    </w:p>
    <w:p>
      <w:pPr>
        <w:pStyle w:val="Normal"/>
      </w:pPr>
      <w:r>
        <w:t xml:space="preserve">Rare, expensive, wide, and far beyond a simple bolt-on upgrade</w:t>
      </w:r>
    </w:p>
    <w:p>
      <w:pPr>
        <w:pStyle w:val="Heading2"/>
      </w:pPr>
      <w:r>
        <w:t xml:space="preserve">Racing and the birth of an</w:t>
      </w:r>
    </w:p>
    <w:p>
      <w:pPr>
        <w:pStyle w:val="Normal"/>
      </w:pPr>
      <w:r>
        <w:t xml:space="preserve">industry</w:t>
      </w:r>
    </w:p>
    <w:p>
      <w:pPr>
        <w:pStyle w:val="Normal"/>
      </w:pPr>
      <w:r>
        <w:t xml:space="preserve">Flathead-powered cars competed on dirt tracks, paved ovals, drag</w:t>
      </w:r>
    </w:p>
    <w:p>
      <w:pPr>
        <w:pStyle w:val="Normal"/>
      </w:pPr>
      <w:r>
        <w:t xml:space="preserve">strips, dry lakes, and the Bonneville Salt Flats. The engine's role was</w:t>
      </w:r>
    </w:p>
    <w:p>
      <w:pPr>
        <w:pStyle w:val="Normal"/>
      </w:pPr>
      <w:r>
        <w:t xml:space="preserve">not limited to victories; it made organized amateur speed possible on an</w:t>
      </w:r>
    </w:p>
    <w:p>
      <w:pPr>
        <w:pStyle w:val="Normal"/>
      </w:pPr>
      <w:r>
        <w:t xml:space="preserve">unprecedented scale. Racers could purchase the same basic engine,</w:t>
      </w:r>
    </w:p>
    <w:p>
      <w:pPr>
        <w:pStyle w:val="Normal"/>
      </w:pPr>
      <w:r>
        <w:t xml:space="preserve">compare changes, and buy parts proven by someone else.</w:t>
      </w:r>
    </w:p>
    <w:p>
      <w:pPr>
        <w:pStyle w:val="Normal"/>
      </w:pPr>
      <w:r>
        <w:t xml:space="preserve">Vic Edelbrock Sr. tested his Slingshot-equipped 1932 roadster at</w:t>
      </w:r>
    </w:p>
    <w:p>
      <w:pPr>
        <w:pStyle w:val="Normal"/>
      </w:pPr>
      <w:r>
        <w:t xml:space="preserve">Muroc and Rosamond, reaching more than 121 mph before the United States</w:t>
      </w:r>
    </w:p>
    <w:p>
      <w:pPr>
        <w:pStyle w:val="Normal"/>
      </w:pPr>
      <w:r>
        <w:t xml:space="preserve">entered the Second World War. After the war, his company bought an</w:t>
      </w:r>
    </w:p>
    <w:p>
      <w:pPr>
        <w:pStyle w:val="Normal"/>
      </w:pPr>
      <w:r>
        <w:t xml:space="preserve">engine dynamometer, turning speed-equipment development from informed</w:t>
      </w:r>
    </w:p>
    <w:p>
      <w:pPr>
        <w:pStyle w:val="Normal"/>
      </w:pPr>
      <w:r>
        <w:t xml:space="preserve">experimentation toward repeatable measurement. Edelbrock-equipped</w:t>
      </w:r>
    </w:p>
    <w:p>
      <w:pPr>
        <w:pStyle w:val="Normal"/>
      </w:pPr>
      <w:r>
        <w:t xml:space="preserve">flatheads powered the So-Cal Special, the first single-engine</w:t>
      </w:r>
    </w:p>
    <w:p>
      <w:pPr>
        <w:pStyle w:val="Normal"/>
      </w:pPr>
      <w:r>
        <w:t xml:space="preserve">streamliner to exceed 200 mph at Bonneville, and a 304-cubic-inch</w:t>
      </w:r>
    </w:p>
    <w:p>
      <w:pPr>
        <w:pStyle w:val="Normal"/>
      </w:pPr>
      <w:r>
        <w:t xml:space="preserve">Edelbrock roadster reached 192 mph.</w:t>
      </w:r>
    </w:p>
    <w:p>
      <w:pPr>
        <w:pStyle w:val="Normal"/>
      </w:pPr>
      <w:r>
        <w:t xml:space="preserve">Barney Navarro applied aviation knowledge, careful machining, and</w:t>
      </w:r>
    </w:p>
    <w:p>
      <w:pPr>
        <w:pStyle w:val="Normal"/>
      </w:pPr>
      <w:r>
        <w:t xml:space="preserve">empirical testing to heads, manifolds, fuels, and supercharging. Ed</w:t>
      </w:r>
    </w:p>
    <w:p>
      <w:pPr>
        <w:pStyle w:val="Normal"/>
      </w:pPr>
      <w:r>
        <w:t xml:space="preserve">Iskenderian built a business around camshafts. Countless other</w:t>
      </w:r>
    </w:p>
    <w:p>
      <w:pPr>
        <w:pStyle w:val="Normal"/>
      </w:pPr>
      <w:r>
        <w:t xml:space="preserve">specialists did the same in their niches. The network of racers,</w:t>
      </w:r>
    </w:p>
    <w:p>
      <w:pPr>
        <w:pStyle w:val="Normal"/>
      </w:pPr>
      <w:r>
        <w:t xml:space="preserve">machinists, parts makers, publications, and sanctioning bodies became</w:t>
      </w:r>
    </w:p>
    <w:p>
      <w:pPr>
        <w:pStyle w:val="Normal"/>
      </w:pPr>
      <w:r>
        <w:t xml:space="preserve">the modern automotive aftermarket.</w:t>
      </w:r>
    </w:p>
    <w:p>
      <w:pPr>
        <w:pStyle w:val="Heading2"/>
      </w:pPr>
      <w:r>
        <w:t xml:space="preserve">1953: the end in Dearborn</w:t>
      </w:r>
    </w:p>
    <w:p>
      <w:pPr>
        <w:pStyle w:val="Normal"/>
      </w:pPr>
      <w:r>
        <w:t xml:space="preserve">By the early 1950s, the Flathead's strengths could no longer offset</w:t>
      </w:r>
    </w:p>
    <w:p>
      <w:pPr>
        <w:pStyle w:val="Normal"/>
      </w:pPr>
      <w:r>
        <w:t xml:space="preserve">its architectural limits. Oldsmobile, Cadillac, Chrysler, and other</w:t>
      </w:r>
    </w:p>
    <w:p>
      <w:pPr>
        <w:pStyle w:val="Normal"/>
      </w:pPr>
      <w:r>
        <w:t xml:space="preserve">manufacturers offered overhead-valve V-8s with more compression, better</w:t>
      </w:r>
    </w:p>
    <w:p>
      <w:pPr>
        <w:pStyle w:val="Normal"/>
      </w:pPr>
      <w:r>
        <w:t xml:space="preserve">breathing, and greater growth potential. Ford's own 1953 overhead-valve</w:t>
      </w:r>
    </w:p>
    <w:p>
      <w:pPr>
        <w:pStyle w:val="Normal"/>
      </w:pPr>
      <w:r>
        <w:t xml:space="preserve">six produced 101 horsepower, uncomfortably close to the Ford Flathead's</w:t>
      </w:r>
    </w:p>
    <w:p>
      <w:pPr>
        <w:pStyle w:val="Normal"/>
      </w:pPr>
      <w:r>
        <w:t xml:space="preserve">110.</w:t>
      </w:r>
    </w:p>
    <w:p>
      <w:pPr>
        <w:pStyle w:val="Normal"/>
      </w:pPr>
      <w:r>
        <w:t xml:space="preserve">The final U.S.-built Ford passenger-car Flathead appeared in 1953.</w:t>
      </w:r>
    </w:p>
    <w:p>
      <w:pPr>
        <w:pStyle w:val="Normal"/>
      </w:pPr>
      <w:r>
        <w:t xml:space="preserve">For 1954, the new 239-cubic-inch Y-block produced 130 horsepower and 214</w:t>
      </w:r>
    </w:p>
    <w:p>
      <w:pPr>
        <w:pStyle w:val="Normal"/>
      </w:pPr>
      <w:r>
        <w:t xml:space="preserve">pound-feet. It matched the original Flathead's displacement while</w:t>
      </w:r>
    </w:p>
    <w:p>
      <w:pPr>
        <w:pStyle w:val="Normal"/>
      </w:pPr>
      <w:r>
        <w:t xml:space="preserve">exceeding its final Ford output by 20 horsepower. Mercury adopted the</w:t>
      </w:r>
    </w:p>
    <w:p>
      <w:pPr>
        <w:pStyle w:val="Normal"/>
      </w:pPr>
      <w:r>
        <w:t xml:space="preserve">256-cubic-inch version of the new Y-block.</w:t>
      </w:r>
    </w:p>
    <w:p>
      <w:pPr>
        <w:pStyle w:val="Normal"/>
      </w:pPr>
      <w:r>
        <w:t xml:space="preserve">Production elsewhere continued. French-built engines served in Simca</w:t>
      </w:r>
    </w:p>
    <w:p>
      <w:pPr>
        <w:pStyle w:val="Normal"/>
      </w:pPr>
      <w:r>
        <w:t xml:space="preserve">automobiles and military vehicles for years, and surplus French military</w:t>
      </w:r>
    </w:p>
    <w:p>
      <w:pPr>
        <w:pStyle w:val="Normal"/>
      </w:pPr>
      <w:r>
        <w:t xml:space="preserve">blocks eventually provided hot rodders with comparatively young</w:t>
      </w:r>
    </w:p>
    <w:p>
      <w:pPr>
        <w:pStyle w:val="Normal"/>
      </w:pPr>
      <w:r>
        <w:t xml:space="preserve">castings. The basic design thus remained in service long after</w:t>
      </w:r>
    </w:p>
    <w:p>
      <w:pPr>
        <w:pStyle w:val="Normal"/>
      </w:pPr>
      <w:r>
        <w:t xml:space="preserve">Dearborn's last engine left the line.</w:t>
      </w:r>
    </w:p>
    <w:p>
      <w:pPr>
        <w:pStyle w:val="Heading2"/>
      </w:pPr>
      <w:r>
        <w:t xml:space="preserve">Why the Flathead mattered</w:t>
      </w:r>
    </w:p>
    <w:p>
      <w:pPr>
        <w:pStyle w:val="Normal"/>
      </w:pPr>
      <w:r>
        <w:t xml:space="preserve">The Flathead's importance cannot be measured by its final horsepower.</w:t>
      </w:r>
    </w:p>
    <w:p>
      <w:pPr>
        <w:pStyle w:val="Normal"/>
      </w:pPr>
      <w:r>
        <w:t xml:space="preserve">Its achievement was democratization. Ford took an engine configuration</w:t>
      </w:r>
    </w:p>
    <w:p>
      <w:pPr>
        <w:pStyle w:val="Normal"/>
      </w:pPr>
      <w:r>
        <w:t xml:space="preserve">associated with luxury, simplified it for high-volume production, and</w:t>
      </w:r>
    </w:p>
    <w:p>
      <w:pPr>
        <w:pStyle w:val="Normal"/>
      </w:pPr>
      <w:r>
        <w:t xml:space="preserve">placed it within reach of millions.</w:t>
      </w:r>
    </w:p>
    <w:p>
      <w:pPr>
        <w:pStyle w:val="Normal"/>
      </w:pPr>
      <w:r>
        <w:t xml:space="preserve">Then its owners democratized performance. They learned that a second</w:t>
      </w:r>
    </w:p>
    <w:p>
      <w:pPr>
        <w:pStyle w:val="Normal"/>
      </w:pPr>
      <w:r>
        <w:t xml:space="preserve">carburetor, a better exhaust, a revised camshaft, a larger crankshaft,</w:t>
      </w:r>
    </w:p>
    <w:p>
      <w:pPr>
        <w:pStyle w:val="Normal"/>
      </w:pPr>
      <w:r>
        <w:t xml:space="preserve">or carefully reshaped ports could change what an affordable car could</w:t>
      </w:r>
    </w:p>
    <w:p>
      <w:pPr>
        <w:pStyle w:val="Normal"/>
      </w:pPr>
      <w:r>
        <w:t xml:space="preserve">do. They tested parts, published results, formed clubs, organized races,</w:t>
      </w:r>
    </w:p>
    <w:p>
      <w:pPr>
        <w:pStyle w:val="Normal"/>
      </w:pPr>
      <w:r>
        <w:t xml:space="preserve">and built companies. The Flathead's limitations gave those experimenters</w:t>
      </w:r>
    </w:p>
    <w:p>
      <w:pPr>
        <w:pStyle w:val="Normal"/>
      </w:pPr>
      <w:r>
        <w:t xml:space="preserve">problems worth solving.</w:t>
      </w:r>
    </w:p>
    <w:p>
      <w:pPr>
        <w:pStyle w:val="Normal"/>
      </w:pPr>
      <w:r>
        <w:t xml:space="preserve">Every later Ford V-8 was a better engine by conventional engineering</w:t>
      </w:r>
    </w:p>
    <w:p>
      <w:pPr>
        <w:pStyle w:val="Normal"/>
      </w:pPr>
      <w:r>
        <w:t xml:space="preserve">measures. None had to create the market, the culture, and the industry</w:t>
      </w:r>
    </w:p>
    <w:p>
      <w:pPr>
        <w:pStyle w:val="Normal"/>
      </w:pPr>
      <w:r>
        <w:t xml:space="preserve">that awaited it. The Flathead had already done that.</w:t>
      </w:r>
    </w:p>
    <w:p>
      <w:pPr>
        <w:pStyle w:val="Heading2"/>
      </w:pPr>
      <w:r>
        <w:t xml:space="preserve">Sources and further reading</w:t>
      </w:r>
    </w:p>
    <w:p>
      <w:pPr>
        <w:pStyle w:val="ListParagraph"/>
      </w:pPr>
      <w:r>
        <w:t xml:space="preserve">• Automotive Hall of Fame. (2024). Vic Edelbrock Sr. https://automotivehalloffame.org/honoree/vic-edelbrock-sr/</w:t>
      </w:r>
    </w:p>
    <w:p>
      <w:pPr>
        <w:pStyle w:val="ListParagraph"/>
      </w:pPr>
      <w:r>
        <w:t xml:space="preserve">• Ceridono, R. (2009, May 1). The truth about Ford Flathead engines:</w:t>
      </w:r>
    </w:p>
    <w:p>
      <w:pPr>
        <w:pStyle w:val="Normal"/>
      </w:pPr>
      <w:r>
        <w:t xml:space="preserve">Destroying Flathead myths. Street Rodder. https://www.hotrod.com/how-to/0905sr-ford-flathead-myths</w:t>
      </w:r>
    </w:p>
    <w:p>
      <w:pPr>
        <w:pStyle w:val="ListParagraph"/>
      </w:pPr>
      <w:r>
        <w:t xml:space="preserve">• Edelbrock, LLC. (n.d.). The history of Edelbrock</w:t>
      </w:r>
    </w:p>
    <w:p>
      <w:pPr>
        <w:pStyle w:val="Normal"/>
      </w:pPr>
      <w:r>
        <w:t xml:space="preserve">Performance. https://www.edelbrock.com/company-history</w:t>
      </w:r>
    </w:p>
    <w:p>
      <w:pPr>
        <w:pStyle w:val="ListParagraph"/>
      </w:pPr>
      <w:r>
        <w:t xml:space="preserve">• Ford Motor Company. (1932–1953). Ford, Mercury, Lincoln, and</w:t>
      </w:r>
    </w:p>
    <w:p>
      <w:pPr>
        <w:pStyle w:val="Normal"/>
      </w:pPr>
      <w:r>
        <w:t xml:space="preserve">truck sales literature and service publications. Ford Heritage</w:t>
      </w:r>
    </w:p>
    <w:p>
      <w:pPr>
        <w:pStyle w:val="Normal"/>
      </w:pPr>
      <w:r>
        <w:t xml:space="preserve">Vault. https://fordheritagevault.com/</w:t>
      </w:r>
    </w:p>
    <w:p>
      <w:pPr>
        <w:pStyle w:val="ListParagraph"/>
      </w:pPr>
      <w:r>
        <w:t xml:space="preserve">• Ford Performance. (2025, April 21). Fandom finds a home: The</w:t>
      </w:r>
    </w:p>
    <w:p>
      <w:pPr>
        <w:pStyle w:val="Normal"/>
      </w:pPr>
      <w:r>
        <w:t xml:space="preserve">Early Ford V-8 Foundation Museum—a place where Flatheads are</w:t>
      </w:r>
    </w:p>
    <w:p>
      <w:pPr>
        <w:pStyle w:val="Normal"/>
      </w:pPr>
      <w:r>
        <w:t xml:space="preserve">forever. https://performance.ford.com/articles/enthusiasts/newsroom/2025/04/ford-v8-museum</w:t>
      </w:r>
    </w:p>
    <w:p>
      <w:pPr>
        <w:pStyle w:val="ListParagraph"/>
      </w:pPr>
      <w:r>
        <w:t xml:space="preserve">• Museum of American Speed. (n.d.). Ardun OHV conversion. https://www.museumofamericanspeed.org/ardunohvconversion.html</w:t>
      </w:r>
    </w:p>
    <w:p>
      <w:pPr>
        <w:pStyle w:val="ListParagraph"/>
      </w:pPr>
      <w:r>
        <w:t xml:space="preserve">• SEMA. (2022, May). The hot breath of high performance. https://www.sema.org/news-media/magazine/2022/05/hot-breath-high-performance</w:t>
      </w:r>
    </w:p>
    <w:p>
      <w:pPr>
        <w:pStyle w:val="ListParagraph"/>
      </w:pPr>
      <w:r>
        <w:t xml:space="preserve">• Van Pelt Sales. (n.d.). Flathead specifications: 1949–53</w:t>
      </w:r>
    </w:p>
    <w:p>
      <w:pPr>
        <w:pStyle w:val="Normal"/>
      </w:pPr>
      <w:r>
        <w:t xml:space="preserve">V-8. https://www.vanpeltsales.com/FH_web/flathead_specifications49-53V8.htm</w:t>
      </w:r>
    </w:p>
    <w:p>
      <w:pPr>
        <w:pStyle w:val="Normal"/>
      </w:pPr>
      <w:r>
        <w:t xml:space="preserve">Specification note: Published figures varied with model, market,</w:t>
      </w:r>
    </w:p>
    <w:p>
      <w:pPr>
        <w:pStyle w:val="Normal"/>
      </w:pPr>
      <w:r>
        <w:t xml:space="preserve">fuel, transmission, and production date. Early torque figures are</w:t>
      </w:r>
    </w:p>
    <w:p>
      <w:pPr>
        <w:pStyle w:val="Normal"/>
      </w:pPr>
      <w:r>
        <w:t xml:space="preserve">especially inconsistent or absent. Values identified as approximate</w:t>
      </w:r>
    </w:p>
    <w:p>
      <w:pPr>
        <w:pStyle w:val="Normal"/>
      </w:pPr>
      <w:r>
        <w:t xml:space="preserve">should be treated as period-representative rather than definitive for</w:t>
      </w:r>
    </w:p>
    <w:p>
      <w:pPr>
        <w:pStyle w:val="Normal"/>
      </w:pPr>
      <w:r>
        <w:t xml:space="preserve">every engine carrying the same displacement.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Ford Flathead V-8</dc:title>
  <dc:creator>Steven Davis</dc:creator>
  <dc:description>Blog entry published September 18, 2026</dc:description>
  <dcterms:created xsi:type="dcterms:W3CDTF">2026-09-18T10:00:00.000Z</dcterms:created>
</cp:coreProperties>
</file>