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 Eleventh Sunday after Pentecost</w:t>
      </w:r>
    </w:p>
    <w:p>
      <w:pPr>
        <w:pStyle w:val="Subtitle"/>
      </w:pPr>
      <w:r>
        <w:t xml:space="preserve">Published August 15, 2026</w:t>
      </w:r>
    </w:p>
    <w:p>
      <w:pPr>
        <w:pStyle w:val="Subtitle"/>
      </w:pPr>
      <w:r>
        <w:t xml:space="preserve">Topics: theology, Christianity, Orthodox Christianity, Bible</w:t>
      </w:r>
    </w:p>
    <w:p>
      <w:pPr>
        <w:pStyle w:val="Normal"/>
      </w:pPr>
      <w:r>
        <w:t xml:space="preserve">Epistle: 1 Corinthians 9:2–12</w:t>
      </w:r>
    </w:p>
    <w:p>
      <w:pPr>
        <w:pStyle w:val="Normal"/>
      </w:pPr>
      <w:r>
        <w:t xml:space="preserve">Gospel: Matthew 18:23–35</w:t>
      </w:r>
    </w:p>
    <w:p>
      <w:pPr>
        <w:pStyle w:val="Normal"/>
      </w:pPr>
      <w:r>
        <w:t xml:space="preserve">Sunday: The Eleventh Sunday after Pentecost</w:t>
      </w:r>
    </w:p>
    <w:p>
      <w:pPr>
        <w:pStyle w:val="Heading2"/>
      </w:pPr>
      <w:r>
        <w:t xml:space="preserve">Mercy Received and Mercy Given</w:t>
      </w:r>
    </w:p>
    <w:p>
      <w:pPr>
        <w:pStyle w:val="Normal"/>
      </w:pPr>
      <w:r>
        <w:t xml:space="preserve">In today’s Gospel, Christ tells of a servant whose king forgives an impossibly large debt. Yet the servant immediately refuses to forgive the much smaller debt owed to him by a fellow servant.</w:t>
      </w:r>
    </w:p>
    <w:p>
      <w:pPr>
        <w:pStyle w:val="Normal"/>
      </w:pPr>
      <w:r>
        <w:t xml:space="preserve">The contrast is deliberately severe. The first debt is beyond any realistic hope of repayment; the second, though substantial, is finite. The servant receives a mercy greater than he could have imagined, but he remains unchanged by it. He accepts forgiveness as a private benefit rather than as a gift meant to transform the way he treats others.</w:t>
      </w:r>
    </w:p>
    <w:p>
      <w:pPr>
        <w:pStyle w:val="Normal"/>
      </w:pPr>
      <w:r>
        <w:t xml:space="preserve">The Epistle presents the same pattern from another direction. Saint Paul explains that he possesses genuine rights as an apostle, yet he willingly declines to exercise them when doing so might hinder the Gospel. Both readings ask what happens after we receive something from God: Will grace make us merciful? Will freedom make us servants? Will the gifts entrusted to us become blessings for others?</w:t>
      </w:r>
    </w:p>
    <w:p>
      <w:pPr>
        <w:pStyle w:val="Heading2"/>
      </w:pPr>
      <w:r>
        <w:t xml:space="preserve">The Epistle</w:t>
      </w:r>
    </w:p>
    <w:p>
      <w:pPr>
        <w:pStyle w:val="Heading2"/>
      </w:pPr>
      <w:r>
        <w:t xml:space="preserve">1 Corinthians 9:2–12</w:t>
      </w:r>
    </w:p>
    <w:p>
      <w:pPr>
        <w:pStyle w:val="Quote"/>
      </w:pPr>
      <w:r>
        <w:t xml:space="preserve">2 If to others I am not an apostle, yet at least I am to you; for you are the seal of my apostleship in the Lord.</w:t>
      </w:r>
    </w:p>
    <w:p>
      <w:pPr>
        <w:pStyle w:val="Quote"/>
      </w:pPr>
      <w:r>
        <w:t xml:space="preserve">3 My defense to those who examine me is this:</w:t>
      </w:r>
    </w:p>
    <w:p>
      <w:pPr>
        <w:pStyle w:val="Quote"/>
      </w:pPr>
      <w:r>
        <w:t xml:space="preserve">4 Have we no right to eat and to drink?</w:t>
      </w:r>
    </w:p>
    <w:p>
      <w:pPr>
        <w:pStyle w:val="Quote"/>
      </w:pPr>
      <w:r>
        <w:t xml:space="preserve">5 Have we no right to take along a wife who is a believer, even as the rest of the apostles, and the brothers of the Lord, and Cephas?</w:t>
      </w:r>
    </w:p>
    <w:p>
      <w:pPr>
        <w:pStyle w:val="Quote"/>
      </w:pPr>
      <w:r>
        <w:t xml:space="preserve">6 Or have only Barnabas and I no right to not work?</w:t>
      </w:r>
    </w:p>
    <w:p>
      <w:pPr>
        <w:pStyle w:val="Quote"/>
      </w:pPr>
      <w:r>
        <w:t xml:space="preserve">7 What soldier ever serves at his own expense? Who plants a vineyard, and doesn’t eat of its fruit? Or who feeds a flock, and doesn’t drink from the flock’s milk?</w:t>
      </w:r>
    </w:p>
    <w:p>
      <w:pPr>
        <w:pStyle w:val="Quote"/>
      </w:pPr>
      <w:r>
        <w:t xml:space="preserve">8 Do I speak these things according to the ways of men? Or doesn’t the law also say the same thing?</w:t>
      </w:r>
    </w:p>
    <w:p>
      <w:pPr>
        <w:pStyle w:val="Quote"/>
      </w:pPr>
      <w:r>
        <w:t xml:space="preserve">9 For it is written in the law of Moses, “You shall not muzzle an ox while it treads out the grain.” Is it for the oxen that God cares,</w:t>
      </w:r>
    </w:p>
    <w:p>
      <w:pPr>
        <w:pStyle w:val="Quote"/>
      </w:pPr>
      <w:r>
        <w:t xml:space="preserve">10 or does he say it assuredly for our sake? Yes, it was written for our sake, because he who plows ought to plow in hope, and he who threshes in hope should partake of his hope.</w:t>
      </w:r>
    </w:p>
    <w:p>
      <w:pPr>
        <w:pStyle w:val="Quote"/>
      </w:pPr>
      <w:r>
        <w:t xml:space="preserve">11 If we sowed to you spiritual things, is it a great thing if we reap your fleshly things?</w:t>
      </w:r>
    </w:p>
    <w:p>
      <w:pPr>
        <w:pStyle w:val="Quote"/>
      </w:pPr>
      <w:r>
        <w:t xml:space="preserve">12 If others partake of this right over you, don’t we yet more? Nevertheless we didn’t use this right, but we bear all things, that we may cause no hindrance to the Good News of Christ.</w:t>
      </w:r>
    </w:p>
    <w:p>
      <w:pPr>
        <w:pStyle w:val="Normal"/>
      </w:pPr>
      <w:r>
        <w:t xml:space="preserve">World English Bible</w:t>
      </w:r>
    </w:p>
    <w:p>
      <w:pPr>
        <w:pStyle w:val="Normal"/>
      </w:pPr>
      <w:r>
        <w:t xml:space="preserve">In the familiar words of the King James Version:</w:t>
      </w:r>
    </w:p>
    <w:p>
      <w:pPr>
        <w:pStyle w:val="Quote"/>
      </w:pPr>
      <w:r>
        <w:t xml:space="preserve">“Thou shalt not muzzle the mouth of the ox that treadeth out the corn.” —1 Corinthians 9:9</w:t>
      </w:r>
    </w:p>
    <w:p>
      <w:pPr>
        <w:pStyle w:val="Quote"/>
      </w:pPr>
      <w:r>
        <w:t xml:space="preserve">“Nevertheless we have not used this power; but suffer all things, lest we should hinder the gospel of Christ.” —1 Corinthians 9:12</w:t>
      </w:r>
    </w:p>
    <w:p>
      <w:pPr>
        <w:pStyle w:val="Heading2"/>
      </w:pPr>
      <w:r>
        <w:t xml:space="preserve">Rights Surrendered for the Gospel</w:t>
      </w:r>
    </w:p>
    <w:p>
      <w:pPr>
        <w:pStyle w:val="Normal"/>
      </w:pPr>
      <w:r>
        <w:t xml:space="preserve">Saint Paul is not arguing that apostles should receive no material support. He establishes the opposite. Soldiers do not normally serve at their own expense. Those who plant vineyards share in their fruit, and those who tend flocks receive some of their milk. Those who labor for the spiritual good of a community have a legitimate claim upon its material support.</w:t>
      </w:r>
    </w:p>
    <w:p>
      <w:pPr>
        <w:pStyle w:val="Normal"/>
      </w:pPr>
      <w:r>
        <w:t xml:space="preserve">Yet Paul does not insist upon receiving everything to which he is entitled. He is willing to bear hardship rather than place an obstacle before someone who might otherwise receive the Gospel.</w:t>
      </w:r>
    </w:p>
    <w:p>
      <w:pPr>
        <w:pStyle w:val="Normal"/>
      </w:pPr>
      <w:r>
        <w:t xml:space="preserve">Christian freedom is therefore not simply the ability to exercise our rights. It includes the freedom to surrender a right for the sake of love. Paul does not abandon truth or permit injustice to rule. He chooses not to make his own advantage the highest good.</w:t>
      </w:r>
    </w:p>
    <w:p>
      <w:pPr>
        <w:pStyle w:val="Normal"/>
      </w:pPr>
      <w:r>
        <w:t xml:space="preserve">This is a difficult lesson in a culture trained to ask, “What am I owed?” The Gospel teaches us also to ask, “What will serve my neighbor?” and “What will help rather than hinder the work of Christ?”</w:t>
      </w:r>
    </w:p>
    <w:p>
      <w:pPr>
        <w:pStyle w:val="Heading2"/>
      </w:pPr>
      <w:r>
        <w:t xml:space="preserve">The Gospel</w:t>
      </w:r>
    </w:p>
    <w:p>
      <w:pPr>
        <w:pStyle w:val="Heading2"/>
      </w:pPr>
      <w:r>
        <w:t xml:space="preserve">Matthew 18:23–35</w:t>
      </w:r>
    </w:p>
    <w:p>
      <w:pPr>
        <w:pStyle w:val="Quote"/>
      </w:pPr>
      <w:r>
        <w:t xml:space="preserve">23 Therefore the Kingdom of Heaven is like a certain king who wanted to settle accounts with his servants.</w:t>
      </w:r>
    </w:p>
    <w:p>
      <w:pPr>
        <w:pStyle w:val="Quote"/>
      </w:pPr>
      <w:r>
        <w:t xml:space="preserve">24 When he had begun to settle, one was brought to him who owed him ten thousand talents.</w:t>
      </w:r>
    </w:p>
    <w:p>
      <w:pPr>
        <w:pStyle w:val="Quote"/>
      </w:pPr>
      <w:r>
        <w:t xml:space="preserve">25 But because he couldn’t pay, his lord commanded him to be sold, with his wife, his children, and all that he had, and payment to be made.</w:t>
      </w:r>
    </w:p>
    <w:p>
      <w:pPr>
        <w:pStyle w:val="Quote"/>
      </w:pPr>
      <w:r>
        <w:t xml:space="preserve">26 The servant therefore fell down and knelt before him, saying, “Lord, have patience with me, and I will repay you all!”</w:t>
      </w:r>
    </w:p>
    <w:p>
      <w:pPr>
        <w:pStyle w:val="Quote"/>
      </w:pPr>
      <w:r>
        <w:t xml:space="preserve">27 The lord of that servant, being moved with compassion, released him and forgave him the debt.</w:t>
      </w:r>
    </w:p>
    <w:p>
      <w:pPr>
        <w:pStyle w:val="Quote"/>
      </w:pPr>
      <w:r>
        <w:t xml:space="preserve">28 But that servant went out and found one of his fellow servants who owed him one hundred denarii, and he grabbed him and took him by the throat, saying, “Pay me what you owe!”</w:t>
      </w:r>
    </w:p>
    <w:p>
      <w:pPr>
        <w:pStyle w:val="Quote"/>
      </w:pPr>
      <w:r>
        <w:t xml:space="preserve">29 So his fellow servant fell down at his feet and begged him, saying, “Have patience with me, and I will repay you!”</w:t>
      </w:r>
    </w:p>
    <w:p>
      <w:pPr>
        <w:pStyle w:val="Quote"/>
      </w:pPr>
      <w:r>
        <w:t xml:space="preserve">30 He would not, but went and cast him into prison until he should pay back that which was due.</w:t>
      </w:r>
    </w:p>
    <w:p>
      <w:pPr>
        <w:pStyle w:val="Quote"/>
      </w:pPr>
      <w:r>
        <w:t xml:space="preserve">31 So when his fellow servants saw what was done, they were exceedingly sorry, and came and told their lord all that was done.</w:t>
      </w:r>
    </w:p>
    <w:p>
      <w:pPr>
        <w:pStyle w:val="Quote"/>
      </w:pPr>
      <w:r>
        <w:t xml:space="preserve">32 Then his lord called him in and said to him, “You wicked servant! I forgave you all that debt because you begged me.</w:t>
      </w:r>
    </w:p>
    <w:p>
      <w:pPr>
        <w:pStyle w:val="Quote"/>
      </w:pPr>
      <w:r>
        <w:t xml:space="preserve">33 Shouldn’t you also have had mercy on your fellow servant, even as I had mercy on you?”</w:t>
      </w:r>
    </w:p>
    <w:p>
      <w:pPr>
        <w:pStyle w:val="Quote"/>
      </w:pPr>
      <w:r>
        <w:t xml:space="preserve">34 His lord was angry, and delivered him to the tormentors until he should pay all that was due to him.</w:t>
      </w:r>
    </w:p>
    <w:p>
      <w:pPr>
        <w:pStyle w:val="Quote"/>
      </w:pPr>
      <w:r>
        <w:t xml:space="preserve">35 So my heavenly Father will also do to you, if you don’t each forgive your brother from your hearts for his misdeeds.</w:t>
      </w:r>
    </w:p>
    <w:p>
      <w:pPr>
        <w:pStyle w:val="Normal"/>
      </w:pPr>
      <w:r>
        <w:t xml:space="preserve">World English Bible</w:t>
      </w:r>
    </w:p>
    <w:p>
      <w:pPr>
        <w:pStyle w:val="Normal"/>
      </w:pPr>
      <w:r>
        <w:t xml:space="preserve">In the familiar words of the King James Version:</w:t>
      </w:r>
    </w:p>
    <w:p>
      <w:pPr>
        <w:pStyle w:val="Quote"/>
      </w:pPr>
      <w:r>
        <w:t xml:space="preserve">“Shouldest not thou also have had compassion on thy fellowservant, even as I had pity on thee?” —Matthew 18:33</w:t>
      </w:r>
    </w:p>
    <w:p>
      <w:pPr>
        <w:pStyle w:val="Quote"/>
      </w:pPr>
      <w:r>
        <w:t xml:space="preserve">“Forgive us our debts, as we forgive our debtors.” —Matthew 6:12</w:t>
      </w:r>
    </w:p>
    <w:p>
      <w:pPr>
        <w:pStyle w:val="Heading2"/>
      </w:pPr>
      <w:r>
        <w:t xml:space="preserve">An Unpayable Debt</w:t>
      </w:r>
    </w:p>
    <w:p>
      <w:pPr>
        <w:pStyle w:val="Normal"/>
      </w:pPr>
      <w:r>
        <w:t xml:space="preserve">The servant owes ten thousand talents, a figure chosen to overwhelm the imagination. A talent was an enormous unit of money, and ten thousand was the largest ordinary number in common use. Christ is not describing a difficult repayment plan. He is describing a debt the servant can never repay.</w:t>
      </w:r>
    </w:p>
    <w:p>
      <w:pPr>
        <w:pStyle w:val="Normal"/>
      </w:pPr>
      <w:r>
        <w:t xml:space="preserve">The servant nevertheless promises, “I will repay you all.” His promise is impossible, but the king does not respond by negotiating easier terms. Moved with compassion, he releases the servant and forgives the entire debt.</w:t>
      </w:r>
    </w:p>
    <w:p>
      <w:pPr>
        <w:pStyle w:val="Normal"/>
      </w:pPr>
      <w:r>
        <w:t xml:space="preserve">Saint John Chrysostom observes that the servant asked only for more time, but the king granted far more: “remission and forgiveness of the entire debt.”1 Divine mercy exceeds the request.</w:t>
      </w:r>
    </w:p>
    <w:p>
      <w:pPr>
        <w:pStyle w:val="Normal"/>
      </w:pPr>
      <w:r>
        <w:t xml:space="preserve">The debt represents the immeasurable mercy God has shown us. We cannot purchase forgiveness, earn our adoption, or repay the gift of eternal life. Salvation begins not with our ability to settle the account but with the compassion of the King.</w:t>
      </w:r>
    </w:p>
    <w:p>
      <w:pPr>
        <w:pStyle w:val="Heading2"/>
      </w:pPr>
      <w:r>
        <w:t xml:space="preserve">The Mercy That Did Not Change Him</w:t>
      </w:r>
    </w:p>
    <w:p>
      <w:pPr>
        <w:pStyle w:val="Normal"/>
      </w:pPr>
      <w:r>
        <w:t xml:space="preserve">The forgiven servant leaves the king and encounters someone who owes him one hundred denarii. Unlike the first debt, this amount could conceivably be repaid. The second servant pleads with almost exactly the same words the first servant had used before the king: “Have patience with me, and I will repay you.”</w:t>
      </w:r>
    </w:p>
    <w:p>
      <w:pPr>
        <w:pStyle w:val="Normal"/>
      </w:pPr>
      <w:r>
        <w:t xml:space="preserve">The forgiven man should recognize himself in the one kneeling before him. Instead, he seizes him by the throat and sends him to prison.</w:t>
      </w:r>
    </w:p>
    <w:p>
      <w:pPr>
        <w:pStyle w:val="Normal"/>
      </w:pPr>
      <w:r>
        <w:t xml:space="preserve">His failure is not that the smaller debt is imaginary. A real debt is owed and a real wrong may have occurred. His failure is that the mercy he received has not entered his heart. He remembers what his fellow servant owes him but forgets what the king has forgiven.</w:t>
      </w:r>
    </w:p>
    <w:p>
      <w:pPr>
        <w:pStyle w:val="Normal"/>
      </w:pPr>
      <w:r>
        <w:t xml:space="preserve">We can do the same. We remember injuries with remarkable precision while treating our own forgiveness as something vague and ordinary. We become strict accountants of another person’s failures and careless recipients of God’s grace.</w:t>
      </w:r>
    </w:p>
    <w:p>
      <w:pPr>
        <w:pStyle w:val="Heading2"/>
      </w:pPr>
      <w:r>
        <w:t xml:space="preserve">Forgiveness from the Heart</w:t>
      </w:r>
    </w:p>
    <w:p>
      <w:pPr>
        <w:pStyle w:val="Normal"/>
      </w:pPr>
      <w:r>
        <w:t xml:space="preserve">Christ concludes by commanding forgiveness “from your hearts.” Christian forgiveness is more than avoiding retaliation or speaking the correct words. It is the difficult work of releasing our claim to hatred, vengeance, and the endless rehearsal of an injury.</w:t>
      </w:r>
    </w:p>
    <w:p>
      <w:pPr>
        <w:pStyle w:val="Normal"/>
      </w:pPr>
      <w:r>
        <w:t xml:space="preserve">Forgiveness does not mean calling evil good. It does not require us to deny what happened, abandon appropriate boundaries, remain in danger, or prevent justice from doing its proper work. Reconciliation may require repentance, rebuilding of trust, and changes in behavior.</w:t>
      </w:r>
    </w:p>
    <w:p>
      <w:pPr>
        <w:pStyle w:val="Normal"/>
      </w:pPr>
      <w:r>
        <w:t xml:space="preserve">Forgiveness means refusing to let another person’s sin govern our soul. We surrender vengeance to God and pray that both the offender and the offended may be healed.</w:t>
      </w:r>
    </w:p>
    <w:p>
      <w:pPr>
        <w:pStyle w:val="Normal"/>
      </w:pPr>
      <w:r>
        <w:t xml:space="preserve">This is why the Church places the language of forgiveness continually upon our lips. Every time we pray the Lord’s Prayer, we ask, “Forgive us our debts, as we forgive our debtors.” We cannot separate the mercy we seek from the mercy we are called to show.</w:t>
      </w:r>
    </w:p>
    <w:p>
      <w:pPr>
        <w:pStyle w:val="Heading2"/>
      </w:pPr>
      <w:r>
        <w:t xml:space="preserve">Living as People Who Have Been Forgiven</w:t>
      </w:r>
    </w:p>
    <w:p>
      <w:pPr>
        <w:pStyle w:val="Normal"/>
      </w:pPr>
      <w:r>
        <w:t xml:space="preserve">The Epistle and Gospel converge upon a single question: What will we do with the gifts we have received?</w:t>
      </w:r>
    </w:p>
    <w:p>
      <w:pPr>
        <w:pStyle w:val="Normal"/>
      </w:pPr>
      <w:r>
        <w:t xml:space="preserve">Paul receives apostolic authority and uses it to serve rather than advance himself. The servant receives forgiveness but turns it into no mercy for anyone else. One allows grace to pass through him; the other attempts to keep grace for himself.</w:t>
      </w:r>
    </w:p>
    <w:p>
      <w:pPr>
        <w:pStyle w:val="Normal"/>
      </w:pPr>
      <w:r>
        <w:t xml:space="preserve">God’s mercy is never merely private. It creates a new way of life. Because we have been forgiven, we forgive. Because Christ surrendered His rights and humbled Himself for us, we learn to place love above self-interest. Because nothing we endure can equal the debt God has released, no injury is beyond the reach of His healing grace.</w:t>
      </w:r>
    </w:p>
    <w:p>
      <w:pPr>
        <w:pStyle w:val="Normal"/>
      </w:pPr>
      <w:r>
        <w:t xml:space="preserve">May the mercy we receive at the hands of Christ soften our hearts, govern our words, and become mercy offered freely to others.</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 Eleventh Sunday after Pentecost</dc:title>
  <dc:creator>Steven Davis</dc:creator>
  <dc:description>Blog entry published August 15, 2026</dc:description>
  <dcterms:created xsi:type="dcterms:W3CDTF">2026-08-15T10:00:00.000Z</dcterms:created>
</cp:coreProperties>
</file>