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Genesis Chapter 9: A New Beginning Under the Bow</w:t>
      </w:r>
    </w:p>
    <w:p>
      <w:pPr>
        <w:pStyle w:val="Subtitle"/>
      </w:pPr>
      <w:r>
        <w:t xml:space="preserve">Published September 16, 2026</w:t>
      </w:r>
    </w:p>
    <w:p>
      <w:pPr>
        <w:pStyle w:val="Subtitle"/>
      </w:pPr>
      <w:r>
        <w:t xml:space="preserve">Topics: Theology, Orthodox Christianity, Bible, Genesis</w:t>
      </w:r>
    </w:p>
    <w:p>
      <w:pPr>
        <w:pStyle w:val="Normal"/>
      </w:pPr>
      <w:r>
        <w:t xml:space="preserve">Primary Passage: Genesis 9</w:t>
      </w:r>
    </w:p>
    <w:p>
      <w:pPr>
        <w:pStyle w:val="Normal"/>
      </w:pPr>
      <w:r>
        <w:t xml:space="preserve">Related Passages: Genesis 1:26–28; Acts 15:19–20; 1 Peter 3:18–21</w:t>
      </w:r>
    </w:p>
    <w:p>
      <w:pPr>
        <w:pStyle w:val="Normal"/>
      </w:pPr>
      <w:r>
        <w:t xml:space="preserve">Topic: God’s covenant with Noah, the sanctity of life, and the persistence of sin after the Flood</w:t>
      </w:r>
    </w:p>
    <w:p>
      <w:pPr>
        <w:pStyle w:val="Heading2"/>
      </w:pPr>
      <w:r>
        <w:t xml:space="preserve">A New Beginning Under the Bow</w:t>
      </w:r>
    </w:p>
    <w:p>
      <w:pPr>
        <w:pStyle w:val="Normal"/>
      </w:pPr>
      <w:r>
        <w:t xml:space="preserve">Genesis 9 opens like a new creation. Noah and his family step into a washed and emptied world, and God repeats the blessing first spoken to Adam and Eve: “Be fruitful, multiply, and replenish the earth.” Humanity receives food, responsibility, and a renewed commission. God then establishes a covenant not only with Noah but with his descendants and every living creature. The rainbow becomes its visible sign.</w:t>
      </w:r>
    </w:p>
    <w:p>
      <w:pPr>
        <w:pStyle w:val="Normal"/>
      </w:pPr>
      <w:r>
        <w:t xml:space="preserve">Yet the chapter does not end with the rainbow. It ends inside Noah’s tent, where drunkenness, shame, irreverence, and division reappear. The Flood has changed the landscape, but it has not cured the human heart. Genesis 9 therefore holds promise and warning together. God remains faithful to His creation, human life remains sacred because it bears His image, and fallen people still need a salvation deeper than survival.</w:t>
      </w:r>
    </w:p>
    <w:p>
      <w:pPr>
        <w:pStyle w:val="Heading2"/>
      </w:pPr>
      <w:r>
        <w:t xml:space="preserve">The Scripture</w:t>
      </w:r>
    </w:p>
    <w:p>
      <w:pPr>
        <w:pStyle w:val="Heading2"/>
      </w:pPr>
      <w:r>
        <w:t xml:space="preserve">Genesis 9</w:t>
      </w:r>
    </w:p>
    <w:p>
      <w:pPr>
        <w:pStyle w:val="Quote"/>
      </w:pPr>
      <w:r>
        <w:t xml:space="preserve">1 God blessed Noah and his sons, and said to them, “Be fruitful, multiply, and replenish the earth.</w:t>
      </w:r>
    </w:p>
    <w:p>
      <w:pPr>
        <w:pStyle w:val="Quote"/>
      </w:pPr>
      <w:r>
        <w:t xml:space="preserve">2 The fear of you and the dread of you will be on every animal of the earth, and on every bird of the sky. Everything that moves along the ground, and all the fish of the sea, are delivered into your hand.</w:t>
      </w:r>
    </w:p>
    <w:p>
      <w:pPr>
        <w:pStyle w:val="Quote"/>
      </w:pPr>
      <w:r>
        <w:t xml:space="preserve">3 Every moving thing that lives will be food for you. As I gave you the green herb, I have given everything to you.</w:t>
      </w:r>
    </w:p>
    <w:p>
      <w:pPr>
        <w:pStyle w:val="Quote"/>
      </w:pPr>
      <w:r>
        <w:t xml:space="preserve">4 But flesh with its life, that is, its blood, you shall not eat.</w:t>
      </w:r>
    </w:p>
    <w:p>
      <w:pPr>
        <w:pStyle w:val="Quote"/>
      </w:pPr>
      <w:r>
        <w:t xml:space="preserve">5 I will surely require accounting for your life’s blood. At the hand of every animal I will require it. At the hand of man, even at the hand of every man’s brother, I will require the life of man.</w:t>
      </w:r>
    </w:p>
    <w:p>
      <w:pPr>
        <w:pStyle w:val="Quote"/>
      </w:pPr>
      <w:r>
        <w:t xml:space="preserve">6 Whoever sheds man’s blood, his blood will be shed by man, for God made man in his own image.</w:t>
      </w:r>
    </w:p>
    <w:p>
      <w:pPr>
        <w:pStyle w:val="Quote"/>
      </w:pPr>
      <w:r>
        <w:t xml:space="preserve">7 Be fruitful and multiply. Increase abundantly on the earth, and multiply in it.”</w:t>
      </w:r>
    </w:p>
    <w:p>
      <w:pPr>
        <w:pStyle w:val="Quote"/>
      </w:pPr>
      <w:r>
        <w:t xml:space="preserve">8 God spoke to Noah and to his sons with him, saying,</w:t>
      </w:r>
    </w:p>
    <w:p>
      <w:pPr>
        <w:pStyle w:val="Quote"/>
      </w:pPr>
      <w:r>
        <w:t xml:space="preserve">9 “As for me, behold, I establish my covenant with you, and with your offspring after you,</w:t>
      </w:r>
    </w:p>
    <w:p>
      <w:pPr>
        <w:pStyle w:val="Quote"/>
      </w:pPr>
      <w:r>
        <w:t xml:space="preserve">10 and with every living creature that is with you: the birds, the livestock, and every animal of the earth with you, of all that go out of the ship, even every animal of the earth.</w:t>
      </w:r>
    </w:p>
    <w:p>
      <w:pPr>
        <w:pStyle w:val="Quote"/>
      </w:pPr>
      <w:r>
        <w:t xml:space="preserve">11 I will establish my covenant with you: All flesh will not be cut off any more by the waters of the flood. There will never again be a flood to destroy the earth.”</w:t>
      </w:r>
    </w:p>
    <w:p>
      <w:pPr>
        <w:pStyle w:val="Quote"/>
      </w:pPr>
      <w:r>
        <w:t xml:space="preserve">12 God said, “This is the token of the covenant which I make between me and you and every living creature that is with you, for perpetual generations:</w:t>
      </w:r>
    </w:p>
    <w:p>
      <w:pPr>
        <w:pStyle w:val="Quote"/>
      </w:pPr>
      <w:r>
        <w:t xml:space="preserve">13 I set my rainbow in the cloud, and it will be a sign of a covenant between me and the earth.</w:t>
      </w:r>
    </w:p>
    <w:p>
      <w:pPr>
        <w:pStyle w:val="Quote"/>
      </w:pPr>
      <w:r>
        <w:t xml:space="preserve">14 When I bring a cloud over the earth, that the rainbow will be seen in the cloud,</w:t>
      </w:r>
    </w:p>
    <w:p>
      <w:pPr>
        <w:pStyle w:val="Quote"/>
      </w:pPr>
      <w:r>
        <w:t xml:space="preserve">15 I will remember my covenant, which is between me and you and every living creature of all flesh, and the waters will no more become a flood to destroy all flesh.</w:t>
      </w:r>
    </w:p>
    <w:p>
      <w:pPr>
        <w:pStyle w:val="Quote"/>
      </w:pPr>
      <w:r>
        <w:t xml:space="preserve">16 The rainbow will be in the cloud. I will look at it, that I may remember the everlasting covenant between God and every living creature of all flesh that is on the earth.”</w:t>
      </w:r>
    </w:p>
    <w:p>
      <w:pPr>
        <w:pStyle w:val="Quote"/>
      </w:pPr>
      <w:r>
        <w:t xml:space="preserve">17 God said to Noah, “This is the token of the covenant which I have established between me and all flesh that is on the earth.”</w:t>
      </w:r>
    </w:p>
    <w:p>
      <w:pPr>
        <w:pStyle w:val="Quote"/>
      </w:pPr>
      <w:r>
        <w:t xml:space="preserve">18 The sons of Noah who went out from the ship were Shem, Ham, and Japheth. Ham is the father of Canaan.</w:t>
      </w:r>
    </w:p>
    <w:p>
      <w:pPr>
        <w:pStyle w:val="Quote"/>
      </w:pPr>
      <w:r>
        <w:t xml:space="preserve">19 These three were the sons of Noah, and from these the whole earth was populated.</w:t>
      </w:r>
    </w:p>
    <w:p>
      <w:pPr>
        <w:pStyle w:val="Quote"/>
      </w:pPr>
      <w:r>
        <w:t xml:space="preserve">20 Noah began to be a farmer, and planted a vineyard.</w:t>
      </w:r>
    </w:p>
    <w:p>
      <w:pPr>
        <w:pStyle w:val="Quote"/>
      </w:pPr>
      <w:r>
        <w:t xml:space="preserve">21 He drank of the wine and got drunk. He was uncovered within his tent.</w:t>
      </w:r>
    </w:p>
    <w:p>
      <w:pPr>
        <w:pStyle w:val="Quote"/>
      </w:pPr>
      <w:r>
        <w:t xml:space="preserve">22 Ham, the father of Canaan, saw the nakedness of his father, and told his two brothers outside.</w:t>
      </w:r>
    </w:p>
    <w:p>
      <w:pPr>
        <w:pStyle w:val="Quote"/>
      </w:pPr>
      <w:r>
        <w:t xml:space="preserve">23 Shem and Japheth took a garment, and laid it on both their shoulders, went in backwards, and covered the nakedness of their father. Their faces were backwards, and they didn’t see their father’s nakedness.</w:t>
      </w:r>
    </w:p>
    <w:p>
      <w:pPr>
        <w:pStyle w:val="Quote"/>
      </w:pPr>
      <w:r>
        <w:t xml:space="preserve">24 Noah awoke from his wine, and knew what his youngest son had done to him.</w:t>
      </w:r>
    </w:p>
    <w:p>
      <w:pPr>
        <w:pStyle w:val="Quote"/>
      </w:pPr>
      <w:r>
        <w:t xml:space="preserve">25 He said, “Canaan is cursed. He will be a servant of servants to his brothers.”</w:t>
      </w:r>
    </w:p>
    <w:p>
      <w:pPr>
        <w:pStyle w:val="Quote"/>
      </w:pPr>
      <w:r>
        <w:t xml:space="preserve">26 He said, “Blessed be Yahweh, the God of Shem. Let Canaan be his servant.</w:t>
      </w:r>
    </w:p>
    <w:p>
      <w:pPr>
        <w:pStyle w:val="Quote"/>
      </w:pPr>
      <w:r>
        <w:t xml:space="preserve">27 May God enlarge Japheth. Let him dwell in the tents of Shem. Let Canaan be his servant.”</w:t>
      </w:r>
    </w:p>
    <w:p>
      <w:pPr>
        <w:pStyle w:val="Quote"/>
      </w:pPr>
      <w:r>
        <w:t xml:space="preserve">28 Noah lived three hundred fifty years after the flood.</w:t>
      </w:r>
    </w:p>
    <w:p>
      <w:pPr>
        <w:pStyle w:val="Quote"/>
      </w:pPr>
      <w:r>
        <w:t xml:space="preserve">29 All the days of Noah were nine hundred fifty years, and then he died.</w:t>
      </w:r>
    </w:p>
    <w:p>
      <w:pPr>
        <w:pStyle w:val="Heading2"/>
      </w:pPr>
      <w:r>
        <w:t xml:space="preserve">Creation Begins Again</w:t>
      </w:r>
    </w:p>
    <w:p>
      <w:pPr>
        <w:pStyle w:val="Normal"/>
      </w:pPr>
      <w:r>
        <w:t xml:space="preserve">The first words Noah hears after leaving the ark recall humanity’s original vocation:</w:t>
      </w:r>
    </w:p>
    <w:p>
      <w:pPr>
        <w:pStyle w:val="Quote"/>
      </w:pPr>
      <w:r>
        <w:t xml:space="preserve">27 God created man in his own image. In God’s image he created him; male and female he created them. 28 God blessed them. God said to them, “Be fruitful, multiply, fill the earth, and subdue it.”</w:t>
      </w:r>
    </w:p>
    <w:p>
      <w:pPr>
        <w:pStyle w:val="Normal"/>
      </w:pPr>
      <w:r>
        <w:t xml:space="preserve">—Genesis 1:27–28</w:t>
      </w:r>
    </w:p>
    <w:p>
      <w:pPr>
        <w:pStyle w:val="Normal"/>
      </w:pPr>
      <w:r>
        <w:t xml:space="preserve">The repeated blessing signals continuity. The God who judged violence has not abandoned His purpose for humanity or the earth. Noah becomes the father of a renewed human family, but he is not a replacement creator and the post-Flood world is not Eden restored. Fear now marks the relation between human beings and animals. Animals may be eaten, although their blood—their life—must not be consumed.</w:t>
      </w:r>
    </w:p>
    <w:p>
      <w:pPr>
        <w:pStyle w:val="Normal"/>
      </w:pPr>
      <w:r>
        <w:t xml:space="preserve">Blood belongs especially to God because life belongs to God. This command later becomes part of Israel’s Law, and the council of Jerusalem asks Gentile Christians to abstain from blood as they enter fellowship with Jewish believers (Acts 15:19–20). In Genesis 9, however, the command precedes both Abraham and Moses. It is given to the whole human family and teaches reverence for life within a creation wounded by death.</w:t>
      </w:r>
    </w:p>
    <w:p>
      <w:pPr>
        <w:pStyle w:val="Heading2"/>
      </w:pPr>
      <w:r>
        <w:t xml:space="preserve">The Image That Sin Did Not Erase</w:t>
      </w:r>
    </w:p>
    <w:p>
      <w:pPr>
        <w:pStyle w:val="Normal"/>
      </w:pPr>
      <w:r>
        <w:t xml:space="preserve">The prohibition against murder rests on a remarkable declaration: “God made man in his own image.” Genesis does not say that sin or the Flood erased that image. Fallen human beings remain image-bearers. To assault human life is therefore to strike at someone who bears a dignity bestowed by the Creator.</w:t>
      </w:r>
    </w:p>
    <w:p>
      <w:pPr>
        <w:pStyle w:val="Normal"/>
      </w:pPr>
      <w:r>
        <w:t xml:space="preserve">St. Ambrose of Milan, the fourth-century bishop and teacher, reflects on God’s demand for an accounting “at the hand of every man’s brother.” He writes, “One single nature is mother of all humanity. Therefore we are all brothers generated by one and the same mother and united by the same kinship.”1 The brotherhood implied here reaches beyond family, tribe, and nation. Every human life is answerable to God, and every person we meet belongs to the one human family.</w:t>
      </w:r>
    </w:p>
    <w:p>
      <w:pPr>
        <w:pStyle w:val="Normal"/>
      </w:pPr>
      <w:r>
        <w:t xml:space="preserve">Verse 6 describes a grave and proportionate reckoning for bloodshed; it must never be treated as permission for personal vengeance. The point is that murder cannot be dismissed as a private matter. God Himself requires an account because the victim bears His image. Human justice remains fallible and must be exercised with sobriety, but the sanctity of life is not granted by a government, social usefulness, health, age, intelligence, or power. It comes from God.</w:t>
      </w:r>
    </w:p>
    <w:p>
      <w:pPr>
        <w:pStyle w:val="Heading2"/>
      </w:pPr>
      <w:r>
        <w:t xml:space="preserve">A Covenant with All Flesh</w:t>
      </w:r>
    </w:p>
    <w:p>
      <w:pPr>
        <w:pStyle w:val="Normal"/>
      </w:pPr>
      <w:r>
        <w:t xml:space="preserve">God’s covenant with Noah is strikingly broad. It embraces Noah, his descendants, “every living creature,” and the earth itself. Its central promise is not that storms will cease or that local floods will never occur. It is that the waters will never again become a flood that destroys all flesh. God binds the future of His creatures to His own word.</w:t>
      </w:r>
    </w:p>
    <w:p>
      <w:pPr>
        <w:pStyle w:val="Normal"/>
      </w:pPr>
      <w:r>
        <w:t xml:space="preserve">St. John Chrysostom, the fourth-century Archbishop of Constantinople and renowned preacher, sees pastoral tenderness in this promise. God’s purpose, he says, was “to eliminate all apprehension from Noah’s thinking” so that Noah might “live free of all dread.”2 The survivor of catastrophe did not have to interpret every gathering cloud as the return of universal destruction.</w:t>
      </w:r>
    </w:p>
    <w:p>
      <w:pPr>
        <w:pStyle w:val="Normal"/>
      </w:pPr>
      <w:r>
        <w:t xml:space="preserve">This covenant is grounded first in what God will do: “As for me, behold, I establish my covenant.” Noah offers no bargain and negotiates no terms. God graciously provides stability in which human history can continue. Seedtime and harvest will endure, families will spread across the earth, and God’s saving purpose will move forward toward Abraham, Israel, and ultimately Christ.</w:t>
      </w:r>
    </w:p>
    <w:p>
      <w:pPr>
        <w:pStyle w:val="Heading2"/>
      </w:pPr>
      <w:r>
        <w:t xml:space="preserve">The Bow in the Cloud</w:t>
      </w:r>
    </w:p>
    <w:p>
      <w:pPr>
        <w:pStyle w:val="Normal"/>
      </w:pPr>
      <w:r>
        <w:t xml:space="preserve">The rainbow joins storm and light in a single sign. It appears precisely when clouds gather, turning the reminder of judgement into an assurance of mercy. The Hebrew word can mean a rainbow or an archer’s bow. Genesis does not explain the image as a weapon, but the double meaning is suggestive: God’s bow is placed in the clouds rather than aimed at the earth.</w:t>
      </w:r>
    </w:p>
    <w:p>
      <w:pPr>
        <w:pStyle w:val="Normal"/>
      </w:pPr>
      <w:r>
        <w:t xml:space="preserve">When God says, “I will remember my covenant,” the language does not imply divine forgetfulness. In Scripture, for God to remember is for Him to act faithfully toward His promise. The sign is given for human assurance, but God describes it as something He Himself will look upon. The covenant rests not on the steadiness of human memory but on the faithfulness of God.</w:t>
      </w:r>
    </w:p>
    <w:p>
      <w:pPr>
        <w:pStyle w:val="Normal"/>
      </w:pPr>
      <w:r>
        <w:t xml:space="preserve">St. Ephrem the Syrian, a fourth-century deacon, hymn writer, and biblical commentator, emphasizes the reach of the promise: God made the covenant “with Noah and with all those who came out of the ark with him,” promising that all flesh would never again perish in floodwaters and setting His bow as “a sign of the eternal covenant between God and all flesh that is on the earth.”3 Creation is not divine, but it is loved, preserved, and included in God’s covenantal care.</w:t>
      </w:r>
    </w:p>
    <w:p>
      <w:pPr>
        <w:pStyle w:val="Heading2"/>
      </w:pPr>
      <w:r>
        <w:t xml:space="preserve">The Flood Could Not Wash Away Sin</w:t>
      </w:r>
    </w:p>
    <w:p>
      <w:pPr>
        <w:pStyle w:val="Normal"/>
      </w:pPr>
      <w:r>
        <w:t xml:space="preserve">The final scene prevents us from mistaking the new beginning for the final redemption. Noah, introduced as a righteous man who walked with God, plants a vineyard, drinks to excess, and lies exposed in his tent. Scripture neither conceals the failure of its heroes nor asks us to pretend that one act of faith makes later vigilance unnecessary.</w:t>
      </w:r>
    </w:p>
    <w:p>
      <w:pPr>
        <w:pStyle w:val="Normal"/>
      </w:pPr>
      <w:r>
        <w:t xml:space="preserve">Chrysostom refuses to blame the created gift for its misuse: “Vine dressing is not wicked nor is wine evil—rather, it is use of them in excess.”4 The warning concerns intemperance, the loss of self-command that makes Noah vulnerable and brings disorder into his household. A good gift does not cease to be good, but a fallen will can receive it without gratitude or restraint.</w:t>
      </w:r>
    </w:p>
    <w:p>
      <w:pPr>
        <w:pStyle w:val="Normal"/>
      </w:pPr>
      <w:r>
        <w:t xml:space="preserve">Ham sees his father’s exposure and announces it outside. The text is brief, and interpreters have proposed many theories about whether more than looking and telling is implied. We should not claim certainty where Scripture does not supply detail. The contrast it does make is clear: Ham publicizes his father’s humiliation, while Shem and Japheth refuse to gaze upon it and carefully cover him. They do not deny Noah’s failure; they protect his dignity while responding to it.</w:t>
      </w:r>
    </w:p>
    <w:p>
      <w:pPr>
        <w:pStyle w:val="Normal"/>
      </w:pPr>
      <w:r>
        <w:t xml:space="preserve">Their action offers a pattern for mercy. Covering another’s shame does not mean concealing abuse, silencing victims, or preventing necessary accountability. It means refusing to turn another person’s weakness into entertainment, gossip, or an opportunity for superiority. Love can tell the truth and still seek restoration rather than humiliation.</w:t>
      </w:r>
    </w:p>
    <w:p>
      <w:pPr>
        <w:pStyle w:val="Heading2"/>
      </w:pPr>
      <w:r>
        <w:t xml:space="preserve">Canaan Is Cursed—Not Ham</w:t>
      </w:r>
    </w:p>
    <w:p>
      <w:pPr>
        <w:pStyle w:val="Normal"/>
      </w:pPr>
      <w:r>
        <w:t xml:space="preserve">Noah awakens and curses Canaan, Ham’s son. The passage is difficult because it does not explain why the judgement falls upon Canaan. St. Ephrem records more than one interpretation known in the early Church, including the proposal that Ham, already blessed by God with Noah’s family, was not himself cursed, and another tradition in which Canaan participated in exposing Noah.5 These explanations show that ancient Christians recognized the difficulty; they do not remove the text’s ambiguity.</w:t>
      </w:r>
    </w:p>
    <w:p>
      <w:pPr>
        <w:pStyle w:val="Normal"/>
      </w:pPr>
      <w:r>
        <w:t xml:space="preserve">What the passage does not say is equally important. It does not pronounce a “curse of Ham.” It does not mention skin color, identify Africans as cursed, or authorize the enslavement of any race. The curse names Canaan and anticipates relationships among peoples whose story continues in Genesis. Later attempts to use this passage to defend racial slavery added ideas that are absent from the text and contradicted the chapter’s own declaration that all humanity bears God’s image and shares one brotherhood.</w:t>
      </w:r>
    </w:p>
    <w:p>
      <w:pPr>
        <w:pStyle w:val="Normal"/>
      </w:pPr>
      <w:r>
        <w:t xml:space="preserve">Noah’s words also should not be confused with God’s covenant. God speaks the universal promise of verses 8–17; Noah speaks the family oracle of verses 25–27. The covenant with “all flesh” remains. Human sin brings real consequences into history, but it cannot overturn the faithfulness of God.</w:t>
      </w:r>
    </w:p>
    <w:p>
      <w:pPr>
        <w:pStyle w:val="Heading2"/>
      </w:pPr>
      <w:r>
        <w:t xml:space="preserve">From Noah’s Waters to Baptism</w:t>
      </w:r>
    </w:p>
    <w:p>
      <w:pPr>
        <w:pStyle w:val="Normal"/>
      </w:pPr>
      <w:r>
        <w:t xml:space="preserve">The New Testament looks back upon Noah when explaining Baptism. St. Peter writes that eight people “were saved through water,” and continues:</w:t>
      </w:r>
    </w:p>
    <w:p>
      <w:pPr>
        <w:pStyle w:val="Quote"/>
      </w:pPr>
      <w:r>
        <w:t xml:space="preserve">21 This is a symbol of baptism, which now saves you—not the putting away of the filth of the flesh, but the answer of a good conscience toward God—through the resurrection of Jesus Christ.</w:t>
      </w:r>
    </w:p>
    <w:p>
      <w:pPr>
        <w:pStyle w:val="Normal"/>
      </w:pPr>
      <w:r>
        <w:t xml:space="preserve">—1 Peter 3:21</w:t>
      </w:r>
    </w:p>
    <w:p>
      <w:pPr>
        <w:pStyle w:val="Normal"/>
      </w:pPr>
      <w:r>
        <w:t xml:space="preserve">The Flood and Baptism are not identical. The Flood preserves a remnant through judgement; Baptism unites us to Christ’s death and resurrection. Peter explicitly says that this is not an outward washing of dirt. It is the passage into a new life made possible by the risen Christ.</w:t>
      </w:r>
    </w:p>
    <w:p>
      <w:pPr>
        <w:pStyle w:val="Normal"/>
      </w:pPr>
      <w:r>
        <w:t xml:space="preserve">Genesis 9 shows why that deeper renewal is necessary. Noah can be carried safely through the waters and still fall afterward. External rescue does not by itself heal desire, govern appetite, or reconcile a divided family. We need more than a cleansed environment. We need the human person renewed from within.</w:t>
      </w:r>
    </w:p>
    <w:p>
      <w:pPr>
        <w:pStyle w:val="Heading2"/>
      </w:pPr>
      <w:r>
        <w:t xml:space="preserve">Living Beneath the Promise</w:t>
      </w:r>
    </w:p>
    <w:p>
      <w:pPr>
        <w:pStyle w:val="Normal"/>
      </w:pPr>
      <w:r>
        <w:t xml:space="preserve">Genesis 9 is realistic about both God and us. God blesses after judgement, values every image-bearing life, and commits Himself to the future of His creatures. Human beings receive that generosity while remaining capable of violence, excess, mockery, and division. The chapter gives no reason for despair, but neither does it permit shallow confidence in human progress.</w:t>
      </w:r>
    </w:p>
    <w:p>
      <w:pPr>
        <w:pStyle w:val="Normal"/>
      </w:pPr>
      <w:r>
        <w:t xml:space="preserve">To live beneath the rainbow is to remember that the world continues by mercy. It is to receive created gifts with restraint and thanksgiving, to reverence the blood and life of our neighbors, and to guard rather than exploit another person’s vulnerability. Above all, it is to trust the God whose covenant faithfulness carries His damaged creation toward the fuller new beginning accomplished in Christ.</w:t>
      </w:r>
    </w:p>
    <w:p>
      <w:pPr>
        <w:pStyle w:val="Quote"/>
      </w:pPr>
      <w:r>
        <w:t xml:space="preserve">“I will look at it, that I may remember the everlasting covenant between God and every living creature of all flesh that is on the earth.”</w:t>
      </w:r>
    </w:p>
    <w:p>
      <w:pPr>
        <w:pStyle w:val="Normal"/>
      </w:pPr>
      <w:r>
        <w:t xml:space="preserve">Unless otherwise noted, Scripture quotations are from the World English Bible (WEB).</w:t>
      </w:r>
    </w:p>
    <w:p>
      <w:pPr>
        <w:pStyle w:val="Normal"/>
      </w:pPr>
      <w:r>
        <w:t xml:space="preserve">1 St. Ambrose of Milan, On Noah 26.94.</w:t>
      </w:r>
    </w:p>
    <w:p>
      <w:pPr>
        <w:pStyle w:val="Normal"/>
      </w:pPr>
      <w:r>
        <w:t xml:space="preserve">2 St. John Chrysostom, Homilies on Genesis 28.4.</w:t>
      </w:r>
    </w:p>
    <w:p>
      <w:pPr>
        <w:pStyle w:val="Normal"/>
      </w:pPr>
      <w:r>
        <w:t xml:space="preserve">3 St. Ephrem the Syrian, Commentary on Genesis 6.15.3.</w:t>
      </w:r>
    </w:p>
    <w:p>
      <w:pPr>
        <w:pStyle w:val="Normal"/>
      </w:pPr>
      <w:r>
        <w:t xml:space="preserve">4 St. John Chrysostom, Homilies on Genesis 29.10.</w:t>
      </w:r>
    </w:p>
    <w:p>
      <w:pPr>
        <w:pStyle w:val="Normal"/>
      </w:pPr>
      <w:r>
        <w:t xml:space="preserve">5 St. Ephrem the Syrian, Commentary on Genesis 7.3.1–2.</w:t>
      </w:r>
    </w:p>
    <w:sectPr>
      <w:pgSz w:w="12240" w:h="15840"/>
      <w:pgMar w:top="1440" w:right="1440" w:bottom="1440" w:left="1440" w:header="720" w:footer="720" w:gutter="0"/>
    </w:sectPr>
  </w:body>
</w:document>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s>
</file>

<file path=word/styles.xml><?xml version="1.0" encoding="utf-8"?>
<w:styles xmlns:w="http://schemas.openxmlformats.org/wordprocessingml/2006/main">
  <w:docDefaults>
    <w:rPrDefault>
      <w:rPr>
        <w:rFonts w:ascii="Georgia" w:hAnsi="Georgia"/>
        <w:sz w:val="22"/>
      </w:rPr>
    </w:rPrDefault>
    <w:pPrDefault>
      <w:pPr>
        <w:spacing w:after="160" w:line="276" w:lineRule="auto"/>
      </w:pPr>
    </w:pPrDefault>
  </w:docDefaults>
  <w:style w:type="paragraph" w:default="1" w:styleId="Normal">
    <w:name w:val="Normal"/>
    <w:qFormat/>
  </w:style>
  <w:style w:type="paragraph" w:styleId="Title">
    <w:name w:val="Title"/>
    <w:basedOn w:val="Normal"/>
    <w:next w:val="Subtitle"/>
    <w:qFormat/>
    <w:pPr>
      <w:spacing w:after="180"/>
    </w:pPr>
    <w:rPr>
      <w:b/>
      <w:sz w:val="38"/>
    </w:rPr>
  </w:style>
  <w:style w:type="paragraph" w:styleId="Subtitle">
    <w:name w:val="Subtitle"/>
    <w:basedOn w:val="Normal"/>
    <w:next w:val="Normal"/>
    <w:pPr>
      <w:spacing w:after="80"/>
    </w:pPr>
    <w:rPr>
      <w:i/>
      <w:color w:val="666666"/>
      <w:sz w:val="20"/>
    </w:rPr>
  </w:style>
  <w:style w:type="paragraph" w:styleId="Heading2">
    <w:name w:val="heading 2"/>
    <w:basedOn w:val="Normal"/>
    <w:next w:val="Normal"/>
    <w:qFormat/>
    <w:pPr>
      <w:keepNext/>
      <w:spacing w:before="360" w:after="120"/>
    </w:pPr>
    <w:rPr>
      <w:b/>
      <w:sz w:val="28"/>
    </w:rPr>
  </w:style>
  <w:style w:type="paragraph" w:styleId="Quote">
    <w:name w:val="Quote"/>
    <w:basedOn w:val="Normal"/>
    <w:next w:val="Normal"/>
    <w:pPr>
      <w:ind w:left="720" w:right="720"/>
      <w:spacing w:before="276" w:after="276" w:line="276" w:lineRule="auto"/>
    </w:pPr>
    <w:rPr>
      <w:i/>
    </w:rPr>
  </w:style>
  <w:style w:type="paragraph" w:styleId="ListParagraph">
    <w:name w:val="List Paragraph"/>
    <w:basedOn w:val="Normal"/>
    <w:next w:val="Normal"/>
    <w:pPr>
      <w:ind w:left="360" w:hanging="240"/>
    </w:pPr>
  </w:style>
  <w:style w:type="paragraph" w:styleId="FootnoteText">
    <w:name w:val="footnote text"/>
    <w:basedOn w:val="Normal"/>
    <w:pPr>
      <w:spacing w:after="0" w:line="240" w:lineRule="auto"/>
    </w:pPr>
    <w:rPr>
      <w:sz w:val="18"/>
    </w:rPr>
  </w:style>
  <w:style w:type="character" w:styleId="FootnoteReference">
    <w:name w:val="footnote reference"/>
    <w:basedOn w:val="DefaultParagraphFont"/>
    <w:rPr>
      <w:vertAlign w:val="superscript"/>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s>
</file>

<file path=docProps/core.xml><?xml version="1.0" encoding="utf-8"?>
<cp:coreProperties xmlns:cp="http://schemas.openxmlformats.org/package/2006/metadata/core-properties" xmlns:dc="http://purl.org/dc/elements/1.1/" xmlns:dcterms="http://purl.org/dc/terms/" xmlns:xsi="http://www.w3.org/2001/XMLSchema-instance">
  <dc:title>Genesis Chapter 9: A New Beginning Under the Bow</dc:title>
  <dc:creator>Steven Davis</dc:creator>
  <dc:description>Blog entry published September 16, 2026</dc:description>
  <dcterms:created xsi:type="dcterms:W3CDTF">2026-09-16T10:00:00.000Z</dcterms:created>
</cp:coreProperties>
</file>