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Fifth Sunday of Lent</w:t>
      </w:r>
    </w:p>
    <w:p>
      <w:pPr>
        <w:pStyle w:val="Subtitle"/>
      </w:pPr>
      <w:r>
        <w:t xml:space="preserve">Published March 29,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the Fifth Sunday</w:t>
      </w:r>
    </w:p>
    <w:p>
      <w:pPr>
        <w:pStyle w:val="Normal"/>
      </w:pPr>
      <w:r>
        <w:t xml:space="preserve">of Lent is Hebrews 9:11-14. However, the first part of Hebrews 9 provides</w:t>
      </w:r>
    </w:p>
    <w:p>
      <w:pPr>
        <w:pStyle w:val="Normal"/>
      </w:pPr>
      <w:r>
        <w:t xml:space="preserve">a good summary description of the tabernacle, which in turn provided the</w:t>
      </w:r>
    </w:p>
    <w:p>
      <w:pPr>
        <w:pStyle w:val="Normal"/>
      </w:pPr>
      <w:r>
        <w:t xml:space="preserve">pattern for the two temples; we can better understand the Epistle if we start</w:t>
      </w:r>
    </w:p>
    <w:p>
      <w:pPr>
        <w:pStyle w:val="Normal"/>
      </w:pPr>
      <w:r>
        <w:t xml:space="preserve">there.</w:t>
      </w:r>
    </w:p>
    <w:p>
      <w:pPr>
        <w:pStyle w:val="Normal"/>
      </w:pPr>
      <w:r>
        <w:t xml:space="preserve">Hebrews 9:1-10 (WEB):</w:t>
      </w:r>
    </w:p>
    <w:p>
      <w:pPr>
        <w:pStyle w:val="Quote"/>
      </w:pPr>
      <w:r>
        <w:t xml:space="preserve">1Now</w:t>
      </w:r>
    </w:p>
    <w:p>
      <w:pPr>
        <w:pStyle w:val="Quote"/>
      </w:pPr>
      <w:r>
        <w:t xml:space="preserve">indeed even the first covenant had ordinances of divine service, and an earthly</w:t>
      </w:r>
    </w:p>
    <w:p>
      <w:pPr>
        <w:pStyle w:val="Quote"/>
      </w:pPr>
      <w:r>
        <w:t xml:space="preserve">sanctuary. 2For a tabernacle was prepared. In the first part were</w:t>
      </w:r>
    </w:p>
    <w:p>
      <w:pPr>
        <w:pStyle w:val="Quote"/>
      </w:pPr>
      <w:r>
        <w:t xml:space="preserve">the lampstand, the table, and the show bread; which is called the Holy Place. 3After</w:t>
      </w:r>
    </w:p>
    <w:p>
      <w:pPr>
        <w:pStyle w:val="Quote"/>
      </w:pPr>
      <w:r>
        <w:t xml:space="preserve">the second veil was the tabernacle which is called the Holy of Holies, 4having</w:t>
      </w:r>
    </w:p>
    <w:p>
      <w:pPr>
        <w:pStyle w:val="Quote"/>
      </w:pPr>
      <w:r>
        <w:t xml:space="preserve">a golden altar of incense, and the ark of the covenant overlaid on all sides</w:t>
      </w:r>
    </w:p>
    <w:p>
      <w:pPr>
        <w:pStyle w:val="Quote"/>
      </w:pPr>
      <w:r>
        <w:t xml:space="preserve">with gold, in which was a golden pot holding the manna, Aaron's rod that</w:t>
      </w:r>
    </w:p>
    <w:p>
      <w:pPr>
        <w:pStyle w:val="Quote"/>
      </w:pPr>
      <w:r>
        <w:t xml:space="preserve">budded, and the tablets of the covenant; 5and above it cherubim of</w:t>
      </w:r>
    </w:p>
    <w:p>
      <w:pPr>
        <w:pStyle w:val="Quote"/>
      </w:pPr>
      <w:r>
        <w:t xml:space="preserve">glory overshadowing the mercy seat, of which things we can't speak now in</w:t>
      </w:r>
    </w:p>
    <w:p>
      <w:pPr>
        <w:pStyle w:val="Quote"/>
      </w:pPr>
      <w:r>
        <w:t xml:space="preserve">detail. 6Now these things having been thus prepared, the priests go</w:t>
      </w:r>
    </w:p>
    <w:p>
      <w:pPr>
        <w:pStyle w:val="Quote"/>
      </w:pPr>
      <w:r>
        <w:t xml:space="preserve">in continually into the first tabernacle, accomplishing the services, 7but</w:t>
      </w:r>
    </w:p>
    <w:p>
      <w:pPr>
        <w:pStyle w:val="Quote"/>
      </w:pPr>
      <w:r>
        <w:t xml:space="preserve">into the second the high priest alone, once in the year, not without blood,</w:t>
      </w:r>
    </w:p>
    <w:p>
      <w:pPr>
        <w:pStyle w:val="Quote"/>
      </w:pPr>
      <w:r>
        <w:t xml:space="preserve">which he offers for himself, and for the errors of the people. 8The</w:t>
      </w:r>
    </w:p>
    <w:p>
      <w:pPr>
        <w:pStyle w:val="Quote"/>
      </w:pPr>
      <w:r>
        <w:t xml:space="preserve">Holy Spirit is indicating this, that the way into the Holy Place wasn't yet</w:t>
      </w:r>
    </w:p>
    <w:p>
      <w:pPr>
        <w:pStyle w:val="Quote"/>
      </w:pPr>
      <w:r>
        <w:t xml:space="preserve">revealed while the first tabernacle was still standing; 9which is a</w:t>
      </w:r>
    </w:p>
    <w:p>
      <w:pPr>
        <w:pStyle w:val="Quote"/>
      </w:pPr>
      <w:r>
        <w:t xml:space="preserve">symbol of the present age, where gifts and sacrifices are offered that are</w:t>
      </w:r>
    </w:p>
    <w:p>
      <w:pPr>
        <w:pStyle w:val="Quote"/>
      </w:pPr>
      <w:r>
        <w:t xml:space="preserve">incapable, concerning the conscience, of making the worshipper perfect; 10being</w:t>
      </w:r>
    </w:p>
    <w:p>
      <w:pPr>
        <w:pStyle w:val="Quote"/>
      </w:pPr>
      <w:r>
        <w:t xml:space="preserve">only (with meats and drinks and various washings) fleshly ordinances, imposed</w:t>
      </w:r>
    </w:p>
    <w:p>
      <w:pPr>
        <w:pStyle w:val="Quote"/>
      </w:pPr>
      <w:r>
        <w:t xml:space="preserve">until a time of reformation.</w:t>
      </w:r>
    </w:p>
    <w:p>
      <w:pPr>
        <w:pStyle w:val="Normal"/>
      </w:pPr>
      <w:r>
        <w:t xml:space="preserve">Verse 7 says, “7but into the second the high priest [goes] alone, once in</w:t>
      </w:r>
    </w:p>
    <w:p>
      <w:pPr>
        <w:pStyle w:val="Normal"/>
      </w:pPr>
      <w:r>
        <w:t xml:space="preserve">the year….” John Gill's Exposition of the Entire Bible</w:t>
      </w:r>
    </w:p>
    <w:p>
      <w:pPr>
        <w:pStyle w:val="Normal"/>
      </w:pPr>
      <w:r>
        <w:t xml:space="preserve">states, “The high priest</w:t>
      </w:r>
    </w:p>
    <w:p>
      <w:pPr>
        <w:pStyle w:val="Normal"/>
      </w:pPr>
      <w:r>
        <w:t xml:space="preserve">went into the holy of holies but once a year, on the day of atonement, which</w:t>
      </w:r>
    </w:p>
    <w:p>
      <w:pPr>
        <w:pStyle w:val="Normal"/>
      </w:pPr>
      <w:r>
        <w:t xml:space="preserve">was on the tenth of the month Tisri, and answers to part of September….”</w:t>
      </w:r>
    </w:p>
    <w:p>
      <w:pPr>
        <w:pStyle w:val="Normal"/>
      </w:pPr>
      <w:r>
        <w:t xml:space="preserve">The Epistle, Hebrews 9:11-14:</w:t>
      </w:r>
    </w:p>
    <w:p>
      <w:pPr>
        <w:pStyle w:val="Normal"/>
      </w:pPr>
      <w:r>
        <w:t xml:space="preserve">11But Christ having come as a high priest of the coming</w:t>
      </w:r>
    </w:p>
    <w:p>
      <w:pPr>
        <w:pStyle w:val="Normal"/>
      </w:pPr>
      <w:r>
        <w:t xml:space="preserve">good things, through the greater and more perfect tabernacle, not made with</w:t>
      </w:r>
    </w:p>
    <w:p>
      <w:pPr>
        <w:pStyle w:val="Normal"/>
      </w:pPr>
      <w:r>
        <w:t xml:space="preserve">hands, that is to say, not of this creation, 12nor yet through the</w:t>
      </w:r>
    </w:p>
    <w:p>
      <w:pPr>
        <w:pStyle w:val="Normal"/>
      </w:pPr>
      <w:r>
        <w:t xml:space="preserve">blood of goats and calves, but through his own blood, entered in once for all into</w:t>
      </w:r>
    </w:p>
    <w:p>
      <w:pPr>
        <w:pStyle w:val="Normal"/>
      </w:pPr>
      <w:r>
        <w:t xml:space="preserve">the Holy Place, having obtained eternal redemption. 13For if the</w:t>
      </w:r>
    </w:p>
    <w:p>
      <w:pPr>
        <w:pStyle w:val="Normal"/>
      </w:pPr>
      <w:r>
        <w:t xml:space="preserve">blood of goats and bulls, and the ashes of a heifer sprinkling those who have</w:t>
      </w:r>
    </w:p>
    <w:p>
      <w:pPr>
        <w:pStyle w:val="Normal"/>
      </w:pPr>
      <w:r>
        <w:t xml:space="preserve">been defiled, sanctify to the cleanness of the flesh: 14how much</w:t>
      </w:r>
    </w:p>
    <w:p>
      <w:pPr>
        <w:pStyle w:val="Normal"/>
      </w:pPr>
      <w:r>
        <w:t xml:space="preserve">more will the blood of Christ, who through the eternal Spirit offered himself</w:t>
      </w:r>
    </w:p>
    <w:p>
      <w:pPr>
        <w:pStyle w:val="Normal"/>
      </w:pPr>
      <w:r>
        <w:t xml:space="preserve">without blemish to God, cleanse your conscience from dead works to serve the</w:t>
      </w:r>
    </w:p>
    <w:p>
      <w:pPr>
        <w:pStyle w:val="Normal"/>
      </w:pPr>
      <w:r>
        <w:t xml:space="preserve">living God?</w:t>
      </w:r>
    </w:p>
    <w:p>
      <w:pPr>
        <w:pStyle w:val="Normal"/>
      </w:pPr>
      <w:r>
        <w:t xml:space="preserve">Hebrews 9:15-28:</w:t>
      </w:r>
    </w:p>
    <w:p>
      <w:pPr>
        <w:pStyle w:val="Quote"/>
      </w:pPr>
      <w:r>
        <w:t xml:space="preserve">15For this</w:t>
      </w:r>
    </w:p>
    <w:p>
      <w:pPr>
        <w:pStyle w:val="Quote"/>
      </w:pPr>
      <w:r>
        <w:t xml:space="preserve">reason he is the mediator of a new covenant, since a death has occurred for the</w:t>
      </w:r>
    </w:p>
    <w:p>
      <w:pPr>
        <w:pStyle w:val="Quote"/>
      </w:pPr>
      <w:r>
        <w:t xml:space="preserve">redemption of the transgressions that were under the first covenant, that those</w:t>
      </w:r>
    </w:p>
    <w:p>
      <w:pPr>
        <w:pStyle w:val="Quote"/>
      </w:pPr>
      <w:r>
        <w:t xml:space="preserve">who have been called may receive the promise of the eternal inheritance. 16For</w:t>
      </w:r>
    </w:p>
    <w:p>
      <w:pPr>
        <w:pStyle w:val="Quote"/>
      </w:pPr>
      <w:r>
        <w:t xml:space="preserve">where a last will and testament is, there must of necessity be the death of him</w:t>
      </w:r>
    </w:p>
    <w:p>
      <w:pPr>
        <w:pStyle w:val="Quote"/>
      </w:pPr>
      <w:r>
        <w:t xml:space="preserve">who made it. 17For a will is in force where there has been death,</w:t>
      </w:r>
    </w:p>
    <w:p>
      <w:pPr>
        <w:pStyle w:val="Quote"/>
      </w:pPr>
      <w:r>
        <w:t xml:space="preserve">for it is never in force while he who made it lives. 18Therefore</w:t>
      </w:r>
    </w:p>
    <w:p>
      <w:pPr>
        <w:pStyle w:val="Quote"/>
      </w:pPr>
      <w:r>
        <w:t xml:space="preserve">even the first covenant has not been dedicated without blood. 19For</w:t>
      </w:r>
    </w:p>
    <w:p>
      <w:pPr>
        <w:pStyle w:val="Quote"/>
      </w:pPr>
      <w:r>
        <w:t xml:space="preserve">when every commandment had been spoken by Moses to all the people according to</w:t>
      </w:r>
    </w:p>
    <w:p>
      <w:pPr>
        <w:pStyle w:val="Quote"/>
      </w:pPr>
      <w:r>
        <w:t xml:space="preserve">the law, he took the blood of the calves and the goats, with water and scarlet</w:t>
      </w:r>
    </w:p>
    <w:p>
      <w:pPr>
        <w:pStyle w:val="Quote"/>
      </w:pPr>
      <w:r>
        <w:t xml:space="preserve">wool and hyssop, and sprinkled both the book itself and all the people, 20saying,</w:t>
      </w:r>
    </w:p>
    <w:p>
      <w:pPr>
        <w:pStyle w:val="Quote"/>
      </w:pPr>
      <w:r>
        <w:t xml:space="preserve">"This is the blood of the covenant which God has commanded you."</w:t>
      </w:r>
    </w:p>
    <w:p>
      <w:pPr>
        <w:pStyle w:val="Quote"/>
      </w:pPr>
      <w:r>
        <w:t xml:space="preserve">21Moreover</w:t>
      </w:r>
    </w:p>
    <w:p>
      <w:pPr>
        <w:pStyle w:val="Quote"/>
      </w:pPr>
      <w:r>
        <w:t xml:space="preserve">he sprinkled the tabernacle and all the vessels of the ministry in like manner</w:t>
      </w:r>
    </w:p>
    <w:p>
      <w:pPr>
        <w:pStyle w:val="Quote"/>
      </w:pPr>
      <w:r>
        <w:t xml:space="preserve">with the blood. 22According to the law, nearly everything is</w:t>
      </w:r>
    </w:p>
    <w:p>
      <w:pPr>
        <w:pStyle w:val="Quote"/>
      </w:pPr>
      <w:r>
        <w:t xml:space="preserve">cleansed with blood, and apart from shedding of blood there is no remission. 23It</w:t>
      </w:r>
    </w:p>
    <w:p>
      <w:pPr>
        <w:pStyle w:val="Quote"/>
      </w:pPr>
      <w:r>
        <w:t xml:space="preserve">was necessary therefore that the copies of the things in the heavens should be</w:t>
      </w:r>
    </w:p>
    <w:p>
      <w:pPr>
        <w:pStyle w:val="Quote"/>
      </w:pPr>
      <w:r>
        <w:t xml:space="preserve">cleansed with these; but the heavenly things themselves with better sacrifices</w:t>
      </w:r>
    </w:p>
    <w:p>
      <w:pPr>
        <w:pStyle w:val="Quote"/>
      </w:pPr>
      <w:r>
        <w:t xml:space="preserve">than these. 24For Christ hasn't entered into holy places made with</w:t>
      </w:r>
    </w:p>
    <w:p>
      <w:pPr>
        <w:pStyle w:val="Quote"/>
      </w:pPr>
      <w:r>
        <w:t xml:space="preserve">hands, which are representations of the true, but into heaven itself, now to</w:t>
      </w:r>
    </w:p>
    <w:p>
      <w:pPr>
        <w:pStyle w:val="Quote"/>
      </w:pPr>
      <w:r>
        <w:t xml:space="preserve">appear in the presence of God for us; 25nor yet that he should offer</w:t>
      </w:r>
    </w:p>
    <w:p>
      <w:pPr>
        <w:pStyle w:val="Quote"/>
      </w:pPr>
      <w:r>
        <w:t xml:space="preserve">himself often, as the high priest enters into the holy place year by year with</w:t>
      </w:r>
    </w:p>
    <w:p>
      <w:pPr>
        <w:pStyle w:val="Quote"/>
      </w:pPr>
      <w:r>
        <w:t xml:space="preserve">blood not his own, 26or else he must have suffered often since the</w:t>
      </w:r>
    </w:p>
    <w:p>
      <w:pPr>
        <w:pStyle w:val="Quote"/>
      </w:pPr>
      <w:r>
        <w:t xml:space="preserve">foundation of the world. But now once at the end of the ages, he has been</w:t>
      </w:r>
    </w:p>
    <w:p>
      <w:pPr>
        <w:pStyle w:val="Quote"/>
      </w:pPr>
      <w:r>
        <w:t xml:space="preserve">revealed to put away sin by the sacrifice of himself. 27Inasmuch as</w:t>
      </w:r>
    </w:p>
    <w:p>
      <w:pPr>
        <w:pStyle w:val="Quote"/>
      </w:pPr>
      <w:r>
        <w:t xml:space="preserve">it is appointed for men to die once, and after this, judgment, 28so</w:t>
      </w:r>
    </w:p>
    <w:p>
      <w:pPr>
        <w:pStyle w:val="Quote"/>
      </w:pPr>
      <w:r>
        <w:t xml:space="preserve">Christ also, having been offered once to bear the sins of many, will appear a</w:t>
      </w:r>
    </w:p>
    <w:p>
      <w:pPr>
        <w:pStyle w:val="Quote"/>
      </w:pPr>
      <w:r>
        <w:t xml:space="preserve">second time, without sin, to those who are eagerly waiting for him for</w:t>
      </w:r>
    </w:p>
    <w:p>
      <w:pPr>
        <w:pStyle w:val="Quote"/>
      </w:pPr>
      <w:r>
        <w:t xml:space="preserve">salvation.</w:t>
      </w:r>
    </w:p>
    <w:p>
      <w:pPr>
        <w:pStyle w:val="Normal"/>
      </w:pPr>
      <w:r>
        <w:t xml:space="preserve">Hebrews 9:20 is a quote of Exodus 24:8:</w:t>
      </w:r>
    </w:p>
    <w:p>
      <w:pPr>
        <w:pStyle w:val="Quote"/>
      </w:pPr>
      <w:r>
        <w:t xml:space="preserve">(Ex 24:8) 8Moses took the blood, and</w:t>
      </w:r>
    </w:p>
    <w:p>
      <w:pPr>
        <w:pStyle w:val="Quote"/>
      </w:pPr>
      <w:r>
        <w:t xml:space="preserve">sprinkled it on the people, and said, "Look, this is the blood of the</w:t>
      </w:r>
    </w:p>
    <w:p>
      <w:pPr>
        <w:pStyle w:val="Quote"/>
      </w:pPr>
      <w:r>
        <w:t xml:space="preserve">covenant, which Yahweh has made with you concerning all these words."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Fifth Sunday of Lent</dc:title>
  <dc:creator>Steven Davis</dc:creator>
  <dc:description>Blog entry published March 29, 2015</dc:description>
  <dcterms:created xsi:type="dcterms:W3CDTF">2015-03-29T00:40:00.002Z</dcterms:created>
</cp:coreProperties>
</file>